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51A" w:rsidRDefault="00D42674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3GPP TSG-RAN WG2 Meeting #122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360D9A"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Pr="005301E3">
        <w:rPr>
          <w:rFonts w:ascii="Arial" w:hAnsi="Arial" w:cs="Arial"/>
          <w:b/>
          <w:bCs/>
          <w:i/>
          <w:snapToGrid w:val="0"/>
          <w:kern w:val="0"/>
          <w:sz w:val="24"/>
          <w:lang w:eastAsia="ja-JP"/>
        </w:rPr>
        <w:t>R2-2</w:t>
      </w:r>
      <w:r w:rsidR="005301E3" w:rsidRPr="005301E3">
        <w:rPr>
          <w:rFonts w:ascii="Arial" w:hAnsi="Arial" w:cs="Arial"/>
          <w:b/>
          <w:bCs/>
          <w:i/>
          <w:snapToGrid w:val="0"/>
          <w:kern w:val="0"/>
          <w:sz w:val="24"/>
          <w:lang w:eastAsia="ja-JP"/>
        </w:rPr>
        <w:t>305961</w:t>
      </w:r>
    </w:p>
    <w:p w:rsidR="0028751A" w:rsidRDefault="00D42674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Incheon, Korea, May 22</w:t>
      </w:r>
      <w:r w:rsidR="00360D9A"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-</w:t>
      </w:r>
      <w:r w:rsidR="00360D9A"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26, 2023</w:t>
      </w:r>
    </w:p>
    <w:p w:rsidR="0028751A" w:rsidRDefault="0028751A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</w:p>
    <w:p w:rsidR="0028751A" w:rsidRDefault="00D42674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7.22.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</w:p>
    <w:p w:rsidR="0028751A" w:rsidRDefault="00D42674">
      <w:pPr>
        <w:overflowPunct w:val="0"/>
        <w:autoSpaceDE w:val="0"/>
        <w:autoSpaceDN w:val="0"/>
        <w:adjustRightInd w:val="0"/>
        <w:snapToGrid w:val="0"/>
        <w:spacing w:before="160"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28751A" w:rsidRDefault="00D42674">
      <w:pPr>
        <w:overflowPunct w:val="0"/>
        <w:autoSpaceDE w:val="0"/>
        <w:autoSpaceDN w:val="0"/>
        <w:adjustRightInd w:val="0"/>
        <w:snapToGrid w:val="0"/>
        <w:spacing w:after="120"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RAN2 impacts of LP-WUS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in connected mode</w:t>
      </w:r>
    </w:p>
    <w:p w:rsidR="0028751A" w:rsidRDefault="00D42674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28751A" w:rsidRDefault="00D4267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240" w:after="24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28751A" w:rsidRDefault="00D42674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In RAN#9</w:t>
      </w:r>
      <w:r>
        <w:rPr>
          <w:rFonts w:hint="eastAsia"/>
          <w:szCs w:val="21"/>
        </w:rPr>
        <w:t>7</w:t>
      </w:r>
      <w:r>
        <w:rPr>
          <w:szCs w:val="21"/>
        </w:rPr>
        <w:t xml:space="preserve">, </w:t>
      </w:r>
      <w:bookmarkStart w:id="2" w:name="_Hlk67479244"/>
      <w:r>
        <w:rPr>
          <w:rFonts w:hint="eastAsia"/>
          <w:szCs w:val="21"/>
        </w:rPr>
        <w:t>a s</w:t>
      </w:r>
      <w:r>
        <w:rPr>
          <w:szCs w:val="21"/>
        </w:rPr>
        <w:t xml:space="preserve">tudy on </w:t>
      </w:r>
      <w:bookmarkEnd w:id="2"/>
      <w:r>
        <w:rPr>
          <w:szCs w:val="21"/>
        </w:rPr>
        <w:t>low-power Wake-up Signal and Receiver for NR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has been</w:t>
      </w:r>
      <w:r>
        <w:rPr>
          <w:rFonts w:hint="eastAsia"/>
          <w:szCs w:val="21"/>
        </w:rPr>
        <w:t xml:space="preserve"> agreed in SID [1]. </w:t>
      </w:r>
      <w:r>
        <w:rPr>
          <w:szCs w:val="21"/>
        </w:rPr>
        <w:t xml:space="preserve">And the </w:t>
      </w:r>
      <w:r w:rsidR="002F536D">
        <w:rPr>
          <w:szCs w:val="21"/>
        </w:rPr>
        <w:t xml:space="preserve">main </w:t>
      </w:r>
      <w:r>
        <w:rPr>
          <w:szCs w:val="21"/>
        </w:rPr>
        <w:t>objective</w:t>
      </w:r>
      <w:r w:rsidR="002F536D">
        <w:rPr>
          <w:szCs w:val="21"/>
        </w:rPr>
        <w:t>s are as</w:t>
      </w:r>
      <w:r>
        <w:rPr>
          <w:szCs w:val="21"/>
        </w:rPr>
        <w:t xml:space="preserve">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751A">
        <w:tc>
          <w:tcPr>
            <w:tcW w:w="9771" w:type="dxa"/>
          </w:tcPr>
          <w:p w:rsidR="0028751A" w:rsidRDefault="00D42674">
            <w:pPr>
              <w:snapToGrid w:val="0"/>
              <w:spacing w:after="120"/>
              <w:ind w:right="-96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The study item includes the following objectives:</w:t>
            </w:r>
          </w:p>
          <w:p w:rsidR="0028751A" w:rsidRDefault="00D42674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Identify </w:t>
            </w:r>
            <w:r>
              <w:rPr>
                <w:rFonts w:hint="eastAsia"/>
                <w:i/>
                <w:iCs/>
                <w:lang w:eastAsia="ja-JP"/>
              </w:rPr>
              <w:t>evaluation methodology</w:t>
            </w:r>
            <w:r>
              <w:rPr>
                <w:i/>
                <w:iCs/>
                <w:lang w:eastAsia="ja-JP"/>
              </w:rPr>
              <w:t xml:space="preserve"> (including the use cases)</w:t>
            </w:r>
            <w:r>
              <w:rPr>
                <w:rFonts w:hint="eastAsia"/>
                <w:i/>
                <w:iCs/>
                <w:lang w:eastAsia="ja-JP"/>
              </w:rPr>
              <w:t xml:space="preserve"> &amp; KPIs [RAN1]</w:t>
            </w:r>
          </w:p>
          <w:p w:rsidR="0028751A" w:rsidRDefault="00D42674">
            <w:pPr>
              <w:numPr>
                <w:ilvl w:val="1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:rsidR="0028751A" w:rsidRDefault="00D42674">
            <w:pPr>
              <w:numPr>
                <w:ilvl w:val="2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Other use cases are not precluded</w:t>
            </w:r>
          </w:p>
          <w:p w:rsidR="0028751A" w:rsidRDefault="00D42674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 xml:space="preserve">Study and evaluate low-power wake-up receiver architectures [RAN1, RAN4] </w:t>
            </w:r>
          </w:p>
          <w:p w:rsidR="0028751A" w:rsidRDefault="00D42674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 xml:space="preserve">Study and evaluate wake-up signal designs to support wake-up receivers [RAN1, RAN4] </w:t>
            </w:r>
          </w:p>
          <w:p w:rsidR="0028751A" w:rsidRDefault="00D42674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Study and evaluate L1</w:t>
            </w:r>
            <w:r>
              <w:rPr>
                <w:i/>
                <w:iCs/>
                <w:lang w:eastAsia="ja-JP"/>
              </w:rPr>
              <w:t xml:space="preserve"> procedures and higher layer</w:t>
            </w:r>
            <w:r>
              <w:rPr>
                <w:rFonts w:hint="eastAsia"/>
                <w:i/>
                <w:iCs/>
                <w:lang w:eastAsia="ja-JP"/>
              </w:rPr>
              <w:t xml:space="preserve"> protocol c</w:t>
            </w:r>
            <w:r>
              <w:rPr>
                <w:i/>
                <w:iCs/>
                <w:lang w:eastAsia="ja-JP"/>
              </w:rPr>
              <w:t xml:space="preserve">hanges needed to support the wake-up signals  [RAN2, RAN1] </w:t>
            </w:r>
          </w:p>
          <w:p w:rsidR="0028751A" w:rsidRDefault="00D42674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:rsidR="0028751A" w:rsidRDefault="00D42674">
            <w:pPr>
              <w:numPr>
                <w:ilvl w:val="1"/>
                <w:numId w:val="4"/>
              </w:numPr>
              <w:snapToGrid w:val="0"/>
              <w:spacing w:after="120"/>
              <w:ind w:right="121"/>
              <w:rPr>
                <w:bCs/>
                <w:kern w:val="0"/>
                <w:sz w:val="20"/>
                <w:szCs w:val="20"/>
              </w:rPr>
            </w:pPr>
            <w:r>
              <w:rPr>
                <w:i/>
                <w:iCs/>
              </w:rPr>
              <w:t xml:space="preserve">Note: The need for RAN2 evaluation will be triggered by RAN1 when necessary. </w:t>
            </w:r>
          </w:p>
        </w:tc>
      </w:tr>
    </w:tbl>
    <w:p w:rsidR="0028751A" w:rsidRDefault="00D42674" w:rsidP="005301E3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In this paper, based on</w:t>
      </w:r>
      <w:r>
        <w:rPr>
          <w:rFonts w:hint="eastAsia"/>
          <w:szCs w:val="21"/>
        </w:rPr>
        <w:t xml:space="preserve"> the RAN1 progress, we</w:t>
      </w:r>
      <w:r>
        <w:rPr>
          <w:szCs w:val="21"/>
        </w:rPr>
        <w:t xml:space="preserve"> will</w:t>
      </w:r>
      <w:r>
        <w:rPr>
          <w:rFonts w:hint="eastAsia"/>
          <w:szCs w:val="21"/>
        </w:rPr>
        <w:t xml:space="preserve"> identify </w:t>
      </w:r>
      <w:r>
        <w:rPr>
          <w:szCs w:val="21"/>
        </w:rPr>
        <w:t>the topics which need</w:t>
      </w:r>
      <w:r>
        <w:rPr>
          <w:rFonts w:hint="eastAsia"/>
          <w:szCs w:val="21"/>
        </w:rPr>
        <w:t xml:space="preserve"> RAN2 decision</w:t>
      </w:r>
      <w:r>
        <w:rPr>
          <w:szCs w:val="21"/>
        </w:rPr>
        <w:t xml:space="preserve"> and the corresponding RAN2 impacts</w:t>
      </w:r>
      <w:r w:rsidR="002F536D">
        <w:rPr>
          <w:szCs w:val="21"/>
        </w:rPr>
        <w:t xml:space="preserve"> for the case that LP-WUS is used</w:t>
      </w:r>
      <w:r>
        <w:rPr>
          <w:rFonts w:hint="eastAsia"/>
          <w:szCs w:val="21"/>
        </w:rPr>
        <w:t xml:space="preserve"> in connected mode.</w:t>
      </w:r>
    </w:p>
    <w:p w:rsidR="0028751A" w:rsidRDefault="00D4267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bookmarkStart w:id="3" w:name="_Toc12718547"/>
      <w:r>
        <w:rPr>
          <w:rFonts w:eastAsia="宋体"/>
          <w:b w:val="0"/>
          <w:bCs w:val="0"/>
          <w:kern w:val="0"/>
          <w:sz w:val="32"/>
          <w:szCs w:val="36"/>
        </w:rPr>
        <w:t>Discussion</w:t>
      </w:r>
    </w:p>
    <w:p w:rsidR="0028751A" w:rsidRDefault="00D42674" w:rsidP="005301E3">
      <w:pPr>
        <w:spacing w:line="288" w:lineRule="auto"/>
        <w:rPr>
          <w:szCs w:val="21"/>
        </w:rPr>
      </w:pPr>
      <w:r w:rsidRPr="00360D9A">
        <w:rPr>
          <w:rFonts w:eastAsia="宋体"/>
          <w:szCs w:val="21"/>
        </w:rPr>
        <w:t>In RAN1#112</w:t>
      </w:r>
      <w:r w:rsidR="005301E3">
        <w:rPr>
          <w:rFonts w:eastAsia="宋体"/>
          <w:szCs w:val="21"/>
        </w:rPr>
        <w:t>bise meeting</w:t>
      </w:r>
      <w:r w:rsidRPr="00360D9A">
        <w:rPr>
          <w:rFonts w:eastAsia="宋体"/>
          <w:szCs w:val="21"/>
        </w:rPr>
        <w:t>, an agreement about LP-WUS in connected mode has been reached</w:t>
      </w:r>
      <w:r w:rsidR="005301E3">
        <w:rPr>
          <w:rFonts w:eastAsia="宋体"/>
          <w:szCs w:val="21"/>
        </w:rPr>
        <w:t>, as</w:t>
      </w:r>
      <w:r w:rsidRPr="00360D9A">
        <w:rPr>
          <w:rFonts w:eastAsia="宋体"/>
          <w:szCs w:val="21"/>
        </w:rPr>
        <w:t xml:space="preserve"> </w:t>
      </w:r>
      <w:r>
        <w:rPr>
          <w:rFonts w:hint="eastAsia"/>
          <w:szCs w:val="21"/>
        </w:rPr>
        <w:t>highlighted in yellow</w:t>
      </w:r>
      <w:r w:rsidR="005301E3">
        <w:rPr>
          <w:rFonts w:eastAsia="宋体"/>
          <w:szCs w:val="21"/>
        </w:rPr>
        <w:t xml:space="preserve"> as below:</w:t>
      </w:r>
      <w:bookmarkStart w:id="4" w:name="OLE_LINK2"/>
      <w:r w:rsidR="005301E3">
        <w:rPr>
          <w:rFonts w:hint="eastAsia"/>
          <w:szCs w:val="21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751A">
        <w:tc>
          <w:tcPr>
            <w:tcW w:w="9854" w:type="dxa"/>
          </w:tcPr>
          <w:p w:rsidR="0028751A" w:rsidRPr="005301E3" w:rsidRDefault="00D42674" w:rsidP="005301E3">
            <w:pPr>
              <w:pStyle w:val="afe"/>
              <w:numPr>
                <w:ilvl w:val="255"/>
                <w:numId w:val="0"/>
              </w:numPr>
              <w:jc w:val="left"/>
              <w:rPr>
                <w:rFonts w:cs="Times"/>
                <w:i/>
                <w:iCs/>
                <w:szCs w:val="21"/>
                <w:highlight w:val="green"/>
              </w:rPr>
            </w:pPr>
            <w:r w:rsidRPr="005301E3">
              <w:rPr>
                <w:rFonts w:cs="Times"/>
                <w:b/>
                <w:bCs/>
                <w:i/>
                <w:iCs/>
                <w:szCs w:val="21"/>
                <w:highlight w:val="green"/>
              </w:rPr>
              <w:t>Agreement</w:t>
            </w:r>
          </w:p>
          <w:p w:rsidR="0028751A" w:rsidRPr="005301E3" w:rsidRDefault="00D42674" w:rsidP="005301E3">
            <w:pPr>
              <w:pStyle w:val="afe"/>
              <w:numPr>
                <w:ilvl w:val="0"/>
                <w:numId w:val="5"/>
              </w:numPr>
              <w:spacing w:after="0" w:line="260" w:lineRule="auto"/>
              <w:ind w:left="-120" w:firstLine="420"/>
              <w:jc w:val="left"/>
              <w:rPr>
                <w:rFonts w:eastAsia="宋体" w:cs="Times"/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</w:rPr>
              <w:t>For RRC connected mode, the following is assumed for LP-WUS study in RAN1</w:t>
            </w:r>
          </w:p>
          <w:p w:rsidR="0028751A" w:rsidRPr="005301E3" w:rsidRDefault="00D42674" w:rsidP="005301E3">
            <w:pPr>
              <w:pStyle w:val="afe"/>
              <w:numPr>
                <w:ilvl w:val="1"/>
                <w:numId w:val="5"/>
              </w:numPr>
              <w:spacing w:after="0" w:line="260" w:lineRule="auto"/>
              <w:ind w:left="300" w:firstLine="420"/>
              <w:jc w:val="left"/>
              <w:rPr>
                <w:rFonts w:eastAsia="宋体" w:cs="Times"/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</w:rPr>
              <w:t xml:space="preserve">RLM/BFD/CSI are performed by UE Main Radio (MR) </w:t>
            </w:r>
          </w:p>
          <w:p w:rsidR="0028751A" w:rsidRPr="005301E3" w:rsidRDefault="00D42674" w:rsidP="005301E3">
            <w:pPr>
              <w:pStyle w:val="afe"/>
              <w:numPr>
                <w:ilvl w:val="1"/>
                <w:numId w:val="5"/>
              </w:numPr>
              <w:spacing w:after="0" w:line="260" w:lineRule="auto"/>
              <w:ind w:left="300" w:firstLine="420"/>
              <w:jc w:val="left"/>
              <w:rPr>
                <w:rFonts w:eastAsia="宋体" w:cs="Times"/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</w:rPr>
              <w:t>RRM measurements are performed by UE Main Radio (MR)</w:t>
            </w:r>
          </w:p>
          <w:p w:rsidR="0028751A" w:rsidRPr="005301E3" w:rsidRDefault="00D42674" w:rsidP="005301E3">
            <w:pPr>
              <w:pStyle w:val="afe"/>
              <w:numPr>
                <w:ilvl w:val="1"/>
                <w:numId w:val="5"/>
              </w:numPr>
              <w:spacing w:after="0" w:line="260" w:lineRule="auto"/>
              <w:ind w:left="300" w:firstLine="420"/>
              <w:jc w:val="left"/>
              <w:rPr>
                <w:rFonts w:eastAsia="宋体" w:cs="Times"/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  <w:highlight w:val="yellow"/>
              </w:rPr>
              <w:t>Ultra-deep sleep state is not allowed for MR</w:t>
            </w:r>
            <w:r w:rsidRPr="005301E3">
              <w:rPr>
                <w:rFonts w:eastAsia="宋体" w:cs="Times"/>
                <w:i/>
                <w:szCs w:val="21"/>
              </w:rPr>
              <w:t>.</w:t>
            </w:r>
          </w:p>
          <w:p w:rsidR="0028751A" w:rsidRPr="005301E3" w:rsidRDefault="00D42674" w:rsidP="005301E3">
            <w:pPr>
              <w:pStyle w:val="afe"/>
              <w:numPr>
                <w:ilvl w:val="0"/>
                <w:numId w:val="5"/>
              </w:numPr>
              <w:spacing w:after="0" w:line="260" w:lineRule="auto"/>
              <w:ind w:left="-120" w:firstLine="420"/>
              <w:jc w:val="left"/>
              <w:rPr>
                <w:rFonts w:eastAsia="宋体" w:cs="Times"/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</w:rPr>
              <w:lastRenderedPageBreak/>
              <w:t>Study additional support of RRM measurement by LP-WUR for RRC connected mode</w:t>
            </w:r>
          </w:p>
          <w:p w:rsidR="0028751A" w:rsidRPr="005301E3" w:rsidRDefault="00D42674" w:rsidP="005301E3">
            <w:pPr>
              <w:pStyle w:val="afe"/>
              <w:numPr>
                <w:ilvl w:val="0"/>
                <w:numId w:val="5"/>
              </w:numPr>
              <w:spacing w:after="0" w:line="260" w:lineRule="auto"/>
              <w:ind w:left="-120" w:firstLine="420"/>
              <w:jc w:val="left"/>
              <w:rPr>
                <w:rFonts w:eastAsia="宋体" w:cs="Times"/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</w:rPr>
              <w:t>Study RRC connected mode LP-WUS functionality/purpose/procedures</w:t>
            </w:r>
          </w:p>
          <w:p w:rsidR="0028751A" w:rsidRPr="005301E3" w:rsidRDefault="00D42674" w:rsidP="005301E3">
            <w:pPr>
              <w:pStyle w:val="afe"/>
              <w:numPr>
                <w:ilvl w:val="0"/>
                <w:numId w:val="5"/>
              </w:numPr>
              <w:spacing w:after="0" w:line="260" w:lineRule="auto"/>
              <w:ind w:left="-120" w:firstLine="420"/>
              <w:jc w:val="left"/>
              <w:rPr>
                <w:rFonts w:eastAsia="宋体" w:cs="Times"/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</w:rPr>
              <w:t>Study RRC connected mode LP-WUS activation/deactivation procedures.</w:t>
            </w:r>
          </w:p>
          <w:p w:rsidR="0028751A" w:rsidRPr="005301E3" w:rsidRDefault="00D42674" w:rsidP="005301E3">
            <w:pPr>
              <w:pStyle w:val="afe"/>
              <w:numPr>
                <w:ilvl w:val="0"/>
                <w:numId w:val="5"/>
              </w:numPr>
              <w:spacing w:after="0" w:line="260" w:lineRule="auto"/>
              <w:ind w:left="-120" w:firstLine="420"/>
              <w:jc w:val="left"/>
              <w:rPr>
                <w:rFonts w:eastAsia="宋体" w:cs="Times"/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</w:rPr>
              <w:t xml:space="preserve">Study RRC connected mode LP-WUS BW, whether same as IDLE/Inactive mode or different </w:t>
            </w:r>
          </w:p>
          <w:p w:rsidR="0028751A" w:rsidRPr="005301E3" w:rsidRDefault="00D42674" w:rsidP="005301E3">
            <w:pPr>
              <w:pStyle w:val="afe"/>
              <w:numPr>
                <w:ilvl w:val="0"/>
                <w:numId w:val="5"/>
              </w:numPr>
              <w:spacing w:after="0" w:line="260" w:lineRule="auto"/>
              <w:ind w:left="-120" w:firstLine="420"/>
              <w:jc w:val="left"/>
              <w:rPr>
                <w:i/>
                <w:szCs w:val="21"/>
              </w:rPr>
            </w:pPr>
            <w:r w:rsidRPr="005301E3">
              <w:rPr>
                <w:rFonts w:eastAsia="宋体" w:cs="Times"/>
                <w:i/>
                <w:szCs w:val="21"/>
              </w:rPr>
              <w:t>In RRC connected, study the relationship between LP-WUS and legacy UE power saving techniques.</w:t>
            </w:r>
          </w:p>
        </w:tc>
      </w:tr>
    </w:tbl>
    <w:p w:rsidR="0028751A" w:rsidRPr="006A7C6F" w:rsidRDefault="00887A19" w:rsidP="005301E3">
      <w:pPr>
        <w:widowControl/>
        <w:spacing w:beforeLines="70" w:before="218" w:after="0" w:line="288" w:lineRule="auto"/>
        <w:jc w:val="left"/>
        <w:rPr>
          <w:szCs w:val="21"/>
        </w:rPr>
      </w:pPr>
      <w:r>
        <w:rPr>
          <w:szCs w:val="21"/>
        </w:rPr>
        <w:lastRenderedPageBreak/>
        <w:t xml:space="preserve">With this agreement, it means that UE cannot </w:t>
      </w:r>
      <w:r w:rsidR="00D42674">
        <w:rPr>
          <w:rFonts w:hint="eastAsia"/>
          <w:szCs w:val="21"/>
        </w:rPr>
        <w:t>turn off MR in connected mode</w:t>
      </w:r>
      <w:r>
        <w:rPr>
          <w:szCs w:val="21"/>
        </w:rPr>
        <w:t>. However, even this is the case, we assume UE still can</w:t>
      </w:r>
      <w:r w:rsidR="00D42674">
        <w:rPr>
          <w:rFonts w:hint="eastAsia"/>
          <w:szCs w:val="21"/>
        </w:rPr>
        <w:t xml:space="preserve"> monitor LP-WUS</w:t>
      </w:r>
      <w:r>
        <w:rPr>
          <w:szCs w:val="21"/>
        </w:rPr>
        <w:t xml:space="preserve"> as </w:t>
      </w:r>
      <w:r w:rsidR="005301E3">
        <w:rPr>
          <w:szCs w:val="21"/>
        </w:rPr>
        <w:t>it</w:t>
      </w:r>
      <w:r w:rsidR="00D42674">
        <w:rPr>
          <w:rFonts w:hint="eastAsia"/>
          <w:szCs w:val="21"/>
        </w:rPr>
        <w:t xml:space="preserve"> needs less </w:t>
      </w:r>
      <w:r w:rsidR="00D42674" w:rsidRPr="006A7C6F">
        <w:rPr>
          <w:rFonts w:hint="eastAsia"/>
          <w:szCs w:val="21"/>
        </w:rPr>
        <w:t>power consumption.</w:t>
      </w:r>
      <w:r w:rsidRPr="006A7C6F">
        <w:rPr>
          <w:szCs w:val="21"/>
        </w:rPr>
        <w:t xml:space="preserve"> The main issue may be how to</w:t>
      </w:r>
      <w:r w:rsidR="00495AED">
        <w:rPr>
          <w:szCs w:val="21"/>
        </w:rPr>
        <w:t xml:space="preserve"> make use of </w:t>
      </w:r>
      <w:r w:rsidRPr="006A7C6F">
        <w:rPr>
          <w:szCs w:val="21"/>
        </w:rPr>
        <w:t xml:space="preserve">MR </w:t>
      </w:r>
      <w:r w:rsidR="00495AED">
        <w:rPr>
          <w:szCs w:val="21"/>
        </w:rPr>
        <w:t>for monitoring</w:t>
      </w:r>
      <w:r w:rsidRPr="006A7C6F">
        <w:rPr>
          <w:szCs w:val="21"/>
        </w:rPr>
        <w:t xml:space="preserve"> LP-WUS so that the power consumption can be reduced without having obvious impacts on the UE performance in connected mode.</w:t>
      </w:r>
    </w:p>
    <w:p w:rsidR="0028751A" w:rsidRDefault="00D42674" w:rsidP="005301E3">
      <w:pPr>
        <w:pStyle w:val="2"/>
        <w:spacing w:before="200" w:after="200"/>
        <w:rPr>
          <w:rFonts w:eastAsia="宋体"/>
          <w:szCs w:val="21"/>
        </w:rPr>
      </w:pPr>
      <w:r>
        <w:rPr>
          <w:rFonts w:eastAsia="宋体" w:cs="Times" w:hint="eastAsia"/>
          <w:szCs w:val="22"/>
          <w:lang w:val="en-US"/>
        </w:rPr>
        <w:t>2.1 Relaxed measurement</w:t>
      </w:r>
    </w:p>
    <w:p w:rsidR="0028751A" w:rsidRDefault="00887A19" w:rsidP="005301E3">
      <w:pPr>
        <w:spacing w:after="0" w:line="288" w:lineRule="auto"/>
        <w:rPr>
          <w:szCs w:val="21"/>
        </w:rPr>
      </w:pPr>
      <w:r>
        <w:rPr>
          <w:szCs w:val="21"/>
        </w:rPr>
        <w:t xml:space="preserve">One of the possible usages of LP-WUS in connected mode is </w:t>
      </w:r>
      <w:r>
        <w:rPr>
          <w:rFonts w:hint="eastAsia"/>
          <w:szCs w:val="21"/>
        </w:rPr>
        <w:t xml:space="preserve">relaxed </w:t>
      </w:r>
      <w:r>
        <w:rPr>
          <w:szCs w:val="21"/>
        </w:rPr>
        <w:t>RLM/BFD</w:t>
      </w:r>
      <w:r>
        <w:rPr>
          <w:rFonts w:hint="eastAsia"/>
          <w:szCs w:val="21"/>
        </w:rPr>
        <w:t xml:space="preserve"> measurement</w:t>
      </w:r>
      <w:r>
        <w:rPr>
          <w:szCs w:val="21"/>
        </w:rPr>
        <w:t xml:space="preserve">. </w:t>
      </w:r>
      <w:r w:rsidR="00D42674">
        <w:rPr>
          <w:rFonts w:hint="eastAsia"/>
          <w:szCs w:val="21"/>
        </w:rPr>
        <w:t xml:space="preserve">According to the </w:t>
      </w:r>
      <w:r>
        <w:rPr>
          <w:szCs w:val="21"/>
        </w:rPr>
        <w:t xml:space="preserve">TS </w:t>
      </w:r>
      <w:r w:rsidR="00D42674">
        <w:rPr>
          <w:rFonts w:hint="eastAsia"/>
          <w:szCs w:val="21"/>
        </w:rPr>
        <w:t xml:space="preserve">38.133, the current relaxed </w:t>
      </w:r>
      <w:r w:rsidR="00D42674">
        <w:rPr>
          <w:szCs w:val="21"/>
        </w:rPr>
        <w:t>RLM/BFD</w:t>
      </w:r>
      <w:r w:rsidR="00D42674">
        <w:rPr>
          <w:rFonts w:hint="eastAsia"/>
          <w:szCs w:val="21"/>
        </w:rPr>
        <w:t xml:space="preserve"> measurement based on SSB could relax the required measurement periodicity to 15* DRX cycle. The </w:t>
      </w:r>
      <w:r w:rsidR="00D42674">
        <w:rPr>
          <w:szCs w:val="21"/>
        </w:rPr>
        <w:t>RLM/BFD</w:t>
      </w:r>
      <w:r w:rsidR="00D42674">
        <w:rPr>
          <w:rFonts w:hint="eastAsia"/>
          <w:szCs w:val="21"/>
        </w:rPr>
        <w:t xml:space="preserve"> </w:t>
      </w:r>
      <w:r w:rsidR="00D42674">
        <w:rPr>
          <w:szCs w:val="21"/>
        </w:rPr>
        <w:t>measurements</w:t>
      </w:r>
      <w:r w:rsidR="00D42674">
        <w:rPr>
          <w:rFonts w:hint="eastAsia"/>
          <w:szCs w:val="21"/>
        </w:rPr>
        <w:t xml:space="preserve"> based on LP-WUS could achieve </w:t>
      </w:r>
      <w:r w:rsidR="00D42674">
        <w:rPr>
          <w:szCs w:val="21"/>
        </w:rPr>
        <w:t>the</w:t>
      </w:r>
      <w:r w:rsidR="00D42674">
        <w:rPr>
          <w:rFonts w:hint="eastAsia"/>
          <w:szCs w:val="21"/>
        </w:rPr>
        <w:t xml:space="preserve"> </w:t>
      </w:r>
      <w:r w:rsidR="00D42674">
        <w:rPr>
          <w:szCs w:val="21"/>
        </w:rPr>
        <w:t>desired</w:t>
      </w:r>
      <w:r w:rsidR="00D42674">
        <w:rPr>
          <w:rFonts w:hint="eastAsia"/>
          <w:szCs w:val="21"/>
        </w:rPr>
        <w:t xml:space="preserve"> </w:t>
      </w:r>
      <w:r w:rsidR="00D42674">
        <w:rPr>
          <w:szCs w:val="21"/>
        </w:rPr>
        <w:t>effect</w:t>
      </w:r>
      <w:r w:rsidR="00D42674">
        <w:rPr>
          <w:rFonts w:hint="eastAsia"/>
          <w:szCs w:val="21"/>
        </w:rPr>
        <w:t xml:space="preserve"> </w:t>
      </w:r>
      <w:r w:rsidR="00D42674">
        <w:rPr>
          <w:szCs w:val="21"/>
        </w:rPr>
        <w:t>of power</w:t>
      </w:r>
      <w:r w:rsidR="00D42674">
        <w:rPr>
          <w:rFonts w:hint="eastAsia"/>
          <w:szCs w:val="21"/>
        </w:rPr>
        <w:t xml:space="preserve"> </w:t>
      </w:r>
      <w:r w:rsidR="00D42674">
        <w:rPr>
          <w:szCs w:val="21"/>
        </w:rPr>
        <w:t>saving</w:t>
      </w:r>
      <w:r w:rsidR="00D42674">
        <w:rPr>
          <w:rFonts w:hint="eastAsia"/>
          <w:szCs w:val="21"/>
        </w:rPr>
        <w:t xml:space="preserve"> in UE only if the </w:t>
      </w:r>
      <w:r w:rsidR="00D42674">
        <w:rPr>
          <w:szCs w:val="21"/>
        </w:rPr>
        <w:t>time/frequency</w:t>
      </w:r>
      <w:r w:rsidR="00D42674">
        <w:rPr>
          <w:rFonts w:hint="eastAsia"/>
          <w:szCs w:val="21"/>
        </w:rPr>
        <w:t xml:space="preserve"> </w:t>
      </w:r>
      <w:r w:rsidR="00D42674">
        <w:rPr>
          <w:szCs w:val="21"/>
        </w:rPr>
        <w:t>tracking</w:t>
      </w:r>
      <w:r w:rsidR="00D42674">
        <w:rPr>
          <w:rFonts w:hint="eastAsia"/>
          <w:szCs w:val="21"/>
        </w:rPr>
        <w:t xml:space="preserve"> based on LP-WUS could be guaranteed. </w:t>
      </w:r>
      <w:r w:rsidR="00640382">
        <w:rPr>
          <w:szCs w:val="21"/>
        </w:rPr>
        <w:t>However, according to</w:t>
      </w:r>
      <w:r w:rsidR="00D42674">
        <w:rPr>
          <w:rFonts w:hint="eastAsia"/>
          <w:szCs w:val="21"/>
        </w:rPr>
        <w:t xml:space="preserve"> the above agreement</w:t>
      </w:r>
      <w:r w:rsidR="00640382">
        <w:rPr>
          <w:szCs w:val="21"/>
        </w:rPr>
        <w:t>s</w:t>
      </w:r>
      <w:r w:rsidR="00D42674">
        <w:rPr>
          <w:rFonts w:hint="eastAsia"/>
          <w:szCs w:val="21"/>
        </w:rPr>
        <w:t xml:space="preserve">, </w:t>
      </w:r>
      <w:r w:rsidR="00640382">
        <w:rPr>
          <w:szCs w:val="21"/>
        </w:rPr>
        <w:t>whether and</w:t>
      </w:r>
      <w:r w:rsidR="00D42674">
        <w:rPr>
          <w:rFonts w:hint="eastAsia"/>
          <w:szCs w:val="21"/>
        </w:rPr>
        <w:t xml:space="preserve"> </w:t>
      </w:r>
      <w:r w:rsidR="00640382" w:rsidRPr="005301E3">
        <w:rPr>
          <w:rFonts w:eastAsia="宋体"/>
          <w:szCs w:val="21"/>
        </w:rPr>
        <w:t xml:space="preserve">how </w:t>
      </w:r>
      <w:r w:rsidR="00640382">
        <w:rPr>
          <w:szCs w:val="21"/>
        </w:rPr>
        <w:t>RLM/BFD measurements</w:t>
      </w:r>
      <w:r w:rsidR="00640382">
        <w:rPr>
          <w:rFonts w:hint="eastAsia"/>
          <w:szCs w:val="21"/>
        </w:rPr>
        <w:t xml:space="preserve"> </w:t>
      </w:r>
      <w:r w:rsidR="00640382">
        <w:rPr>
          <w:szCs w:val="21"/>
        </w:rPr>
        <w:t>could be offloaded to LP-WU</w:t>
      </w:r>
      <w:r w:rsidR="00495AED">
        <w:rPr>
          <w:szCs w:val="21"/>
        </w:rPr>
        <w:t>S</w:t>
      </w:r>
      <w:r w:rsidR="00640382">
        <w:rPr>
          <w:rFonts w:hint="eastAsia"/>
          <w:szCs w:val="21"/>
        </w:rPr>
        <w:t xml:space="preserve"> </w:t>
      </w:r>
      <w:r w:rsidR="00640382">
        <w:rPr>
          <w:szCs w:val="21"/>
        </w:rPr>
        <w:t xml:space="preserve">in </w:t>
      </w:r>
      <w:r w:rsidR="00D42674">
        <w:rPr>
          <w:rFonts w:hint="eastAsia"/>
          <w:szCs w:val="21"/>
        </w:rPr>
        <w:t>connected mode hasn</w:t>
      </w:r>
      <w:r w:rsidR="00D42674">
        <w:rPr>
          <w:szCs w:val="21"/>
        </w:rPr>
        <w:t>’</w:t>
      </w:r>
      <w:r w:rsidR="00D42674">
        <w:rPr>
          <w:rFonts w:hint="eastAsia"/>
          <w:szCs w:val="21"/>
        </w:rPr>
        <w:t>t been confirmed by RAN1 and RAN4.</w:t>
      </w:r>
      <w:r w:rsidR="00D42674">
        <w:rPr>
          <w:szCs w:val="21"/>
        </w:rPr>
        <w:t xml:space="preserve"> </w:t>
      </w:r>
      <w:r w:rsidR="00D42674">
        <w:rPr>
          <w:rFonts w:hint="eastAsia"/>
          <w:szCs w:val="21"/>
        </w:rPr>
        <w:t xml:space="preserve">From RAN2 </w:t>
      </w:r>
      <w:r w:rsidR="00D42674">
        <w:rPr>
          <w:szCs w:val="21"/>
        </w:rPr>
        <w:t>perspective,</w:t>
      </w:r>
      <w:r w:rsidR="00D42674">
        <w:rPr>
          <w:rFonts w:hint="eastAsia"/>
          <w:szCs w:val="21"/>
        </w:rPr>
        <w:t xml:space="preserve"> RAN2 </w:t>
      </w:r>
      <w:r w:rsidR="00D42674">
        <w:rPr>
          <w:szCs w:val="21"/>
        </w:rPr>
        <w:t xml:space="preserve">can postpone </w:t>
      </w:r>
      <w:r w:rsidR="00640382">
        <w:rPr>
          <w:szCs w:val="21"/>
        </w:rPr>
        <w:t>this study</w:t>
      </w:r>
      <w:r w:rsidR="00D42674">
        <w:rPr>
          <w:rFonts w:hint="eastAsia"/>
          <w:szCs w:val="21"/>
        </w:rPr>
        <w:t xml:space="preserve"> </w:t>
      </w:r>
      <w:r w:rsidR="00D42674">
        <w:rPr>
          <w:szCs w:val="21"/>
        </w:rPr>
        <w:t>till</w:t>
      </w:r>
      <w:r w:rsidR="00D42674">
        <w:rPr>
          <w:rFonts w:hint="eastAsia"/>
          <w:szCs w:val="21"/>
        </w:rPr>
        <w:t xml:space="preserve"> it is confirmed by RAN1 and RAN4.</w:t>
      </w:r>
    </w:p>
    <w:p w:rsidR="0028751A" w:rsidRDefault="00D42674" w:rsidP="00D025EE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</w:t>
      </w:r>
      <w:r>
        <w:rPr>
          <w:rFonts w:hint="eastAsia"/>
          <w:b/>
          <w:szCs w:val="21"/>
        </w:rPr>
        <w:t xml:space="preserve"> 1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 RAN2 </w:t>
      </w:r>
      <w:r>
        <w:rPr>
          <w:b/>
          <w:szCs w:val="21"/>
        </w:rPr>
        <w:t>can postpone the study for</w:t>
      </w:r>
      <w:r>
        <w:rPr>
          <w:rFonts w:hint="eastAsia"/>
          <w:b/>
          <w:szCs w:val="21"/>
        </w:rPr>
        <w:t xml:space="preserve"> </w:t>
      </w:r>
      <w:r w:rsidR="00640382">
        <w:rPr>
          <w:b/>
          <w:szCs w:val="21"/>
        </w:rPr>
        <w:t xml:space="preserve">connected mode </w:t>
      </w:r>
      <w:r w:rsidRPr="00D025EE">
        <w:rPr>
          <w:b/>
          <w:szCs w:val="21"/>
        </w:rPr>
        <w:t xml:space="preserve">RLM/BFD measurements based on LP-WUS </w:t>
      </w:r>
      <w:r>
        <w:rPr>
          <w:b/>
          <w:szCs w:val="21"/>
        </w:rPr>
        <w:t xml:space="preserve">till </w:t>
      </w:r>
      <w:r w:rsidR="00640382">
        <w:rPr>
          <w:b/>
          <w:szCs w:val="21"/>
        </w:rPr>
        <w:t>its feasibility</w:t>
      </w:r>
      <w:r>
        <w:rPr>
          <w:b/>
          <w:szCs w:val="21"/>
        </w:rPr>
        <w:t xml:space="preserve"> is confirmed by RAN1 and RAN4</w:t>
      </w:r>
      <w:r>
        <w:rPr>
          <w:rFonts w:hint="eastAsia"/>
          <w:b/>
          <w:szCs w:val="21"/>
        </w:rPr>
        <w:t>.</w:t>
      </w:r>
    </w:p>
    <w:p w:rsidR="0028751A" w:rsidRPr="005301E3" w:rsidRDefault="00D42674" w:rsidP="005301E3">
      <w:pPr>
        <w:spacing w:after="0" w:line="288" w:lineRule="auto"/>
        <w:rPr>
          <w:szCs w:val="21"/>
        </w:rPr>
      </w:pPr>
      <w:r>
        <w:rPr>
          <w:rFonts w:hint="eastAsia"/>
          <w:szCs w:val="21"/>
        </w:rPr>
        <w:t xml:space="preserve">Moreover, </w:t>
      </w:r>
      <w:r w:rsidR="00640382">
        <w:rPr>
          <w:szCs w:val="21"/>
        </w:rPr>
        <w:t xml:space="preserve">another possible usage of LP-WUS is for </w:t>
      </w:r>
      <w:r w:rsidR="00640382">
        <w:rPr>
          <w:rFonts w:hint="eastAsia"/>
          <w:szCs w:val="21"/>
        </w:rPr>
        <w:t xml:space="preserve">RRM </w:t>
      </w:r>
      <w:r w:rsidR="00640382">
        <w:rPr>
          <w:szCs w:val="21"/>
        </w:rPr>
        <w:t>measurement.</w:t>
      </w:r>
      <w:r w:rsidR="0064038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RRM </w:t>
      </w:r>
      <w:r>
        <w:rPr>
          <w:szCs w:val="21"/>
        </w:rPr>
        <w:t xml:space="preserve">measurement </w:t>
      </w:r>
      <w:r>
        <w:rPr>
          <w:rFonts w:hint="eastAsia"/>
          <w:szCs w:val="21"/>
        </w:rPr>
        <w:t xml:space="preserve">results are important metrics for handover, especially for cell edge user. But, </w:t>
      </w:r>
      <w:r w:rsidRPr="00D025EE">
        <w:rPr>
          <w:rFonts w:hint="eastAsia"/>
          <w:szCs w:val="21"/>
        </w:rPr>
        <w:t xml:space="preserve">the feasibility of LP-WUS for cell </w:t>
      </w:r>
      <w:r w:rsidRPr="00D025EE">
        <w:rPr>
          <w:szCs w:val="21"/>
        </w:rPr>
        <w:t xml:space="preserve">edge </w:t>
      </w:r>
      <w:r w:rsidRPr="00D025EE">
        <w:rPr>
          <w:rFonts w:hint="eastAsia"/>
          <w:szCs w:val="21"/>
        </w:rPr>
        <w:t>user</w:t>
      </w:r>
      <w:r w:rsidR="00640382" w:rsidRPr="00D025EE">
        <w:rPr>
          <w:szCs w:val="21"/>
        </w:rPr>
        <w:t xml:space="preserve">, e.g., whether the coverage of LP-WUS could reach to the </w:t>
      </w:r>
      <w:r w:rsidR="00640382" w:rsidRPr="00D025EE">
        <w:rPr>
          <w:rFonts w:hint="eastAsia"/>
          <w:szCs w:val="21"/>
        </w:rPr>
        <w:t xml:space="preserve">cell </w:t>
      </w:r>
      <w:r w:rsidR="00640382" w:rsidRPr="00D025EE">
        <w:rPr>
          <w:szCs w:val="21"/>
        </w:rPr>
        <w:t xml:space="preserve">edge </w:t>
      </w:r>
      <w:r w:rsidR="00640382" w:rsidRPr="00D025EE">
        <w:rPr>
          <w:rFonts w:hint="eastAsia"/>
          <w:szCs w:val="21"/>
        </w:rPr>
        <w:t>user</w:t>
      </w:r>
      <w:r w:rsidR="00640382" w:rsidRPr="00D025EE">
        <w:rPr>
          <w:szCs w:val="21"/>
        </w:rPr>
        <w:t>s</w:t>
      </w:r>
      <w:r w:rsidR="00640382">
        <w:rPr>
          <w:szCs w:val="21"/>
        </w:rPr>
        <w:t xml:space="preserve">, </w:t>
      </w:r>
      <w:r>
        <w:rPr>
          <w:rFonts w:hint="eastAsia"/>
          <w:szCs w:val="21"/>
        </w:rPr>
        <w:t xml:space="preserve">is </w:t>
      </w:r>
      <w:r w:rsidR="00640382">
        <w:rPr>
          <w:szCs w:val="21"/>
        </w:rPr>
        <w:t xml:space="preserve">still </w:t>
      </w:r>
      <w:r>
        <w:rPr>
          <w:rFonts w:hint="eastAsia"/>
          <w:szCs w:val="21"/>
        </w:rPr>
        <w:t xml:space="preserve">FFS in RAN1 and RAN4. Hence, </w:t>
      </w:r>
      <w:r w:rsidRPr="005301E3">
        <w:rPr>
          <w:szCs w:val="21"/>
        </w:rPr>
        <w:t xml:space="preserve">RAN2 can </w:t>
      </w:r>
      <w:r w:rsidR="00640382">
        <w:rPr>
          <w:szCs w:val="21"/>
        </w:rPr>
        <w:t xml:space="preserve">also </w:t>
      </w:r>
      <w:r w:rsidRPr="005301E3">
        <w:rPr>
          <w:szCs w:val="21"/>
        </w:rPr>
        <w:t>postpone the study for RRM measurements based on LP-WUS till</w:t>
      </w:r>
      <w:r w:rsidRPr="00640382">
        <w:rPr>
          <w:szCs w:val="21"/>
        </w:rPr>
        <w:t xml:space="preserve"> </w:t>
      </w:r>
      <w:r w:rsidR="00640382" w:rsidRPr="00640382">
        <w:rPr>
          <w:szCs w:val="21"/>
        </w:rPr>
        <w:t>its feasibility</w:t>
      </w:r>
      <w:r w:rsidRPr="00640382">
        <w:rPr>
          <w:szCs w:val="21"/>
        </w:rPr>
        <w:t xml:space="preserve"> is con</w:t>
      </w:r>
      <w:r w:rsidRPr="005301E3">
        <w:rPr>
          <w:szCs w:val="21"/>
        </w:rPr>
        <w:t>firmed by RAN1 and RAN4.</w:t>
      </w:r>
    </w:p>
    <w:p w:rsidR="0028751A" w:rsidRDefault="00D42674" w:rsidP="005301E3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</w:t>
      </w:r>
      <w:r>
        <w:rPr>
          <w:rFonts w:hint="eastAsia"/>
          <w:b/>
          <w:szCs w:val="21"/>
        </w:rPr>
        <w:t xml:space="preserve"> 2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 RAN2 </w:t>
      </w:r>
      <w:r>
        <w:rPr>
          <w:b/>
          <w:szCs w:val="21"/>
        </w:rPr>
        <w:t>can postpone the study for</w:t>
      </w:r>
      <w:r>
        <w:rPr>
          <w:rFonts w:hint="eastAsia"/>
          <w:b/>
          <w:szCs w:val="21"/>
        </w:rPr>
        <w:t xml:space="preserve"> </w:t>
      </w:r>
      <w:r w:rsidR="00640382">
        <w:rPr>
          <w:b/>
          <w:szCs w:val="21"/>
        </w:rPr>
        <w:t xml:space="preserve">connected mode </w:t>
      </w:r>
      <w:r w:rsidRPr="00640382">
        <w:rPr>
          <w:rFonts w:hint="eastAsia"/>
          <w:b/>
          <w:szCs w:val="21"/>
        </w:rPr>
        <w:t>RRM</w:t>
      </w:r>
      <w:r w:rsidRPr="00640382">
        <w:rPr>
          <w:b/>
          <w:szCs w:val="21"/>
        </w:rPr>
        <w:t xml:space="preserve"> measurements</w:t>
      </w:r>
      <w:r w:rsidRPr="00640382">
        <w:rPr>
          <w:rFonts w:hint="eastAsia"/>
          <w:b/>
          <w:szCs w:val="21"/>
        </w:rPr>
        <w:t xml:space="preserve"> based on LP-WUS </w:t>
      </w:r>
      <w:r>
        <w:rPr>
          <w:b/>
          <w:szCs w:val="21"/>
        </w:rPr>
        <w:t>till</w:t>
      </w:r>
      <w:r w:rsidR="00640382" w:rsidRPr="00640382">
        <w:rPr>
          <w:b/>
          <w:szCs w:val="21"/>
        </w:rPr>
        <w:t xml:space="preserve"> its feasibility</w:t>
      </w:r>
      <w:r w:rsidR="00640382">
        <w:rPr>
          <w:b/>
          <w:szCs w:val="21"/>
        </w:rPr>
        <w:t xml:space="preserve"> </w:t>
      </w:r>
      <w:r>
        <w:rPr>
          <w:b/>
          <w:szCs w:val="21"/>
        </w:rPr>
        <w:t>is confirmed by RAN1 and RAN4</w:t>
      </w:r>
      <w:r>
        <w:rPr>
          <w:rFonts w:hint="eastAsia"/>
          <w:b/>
          <w:szCs w:val="21"/>
        </w:rPr>
        <w:t>.</w:t>
      </w:r>
    </w:p>
    <w:p w:rsidR="0028751A" w:rsidRPr="005301E3" w:rsidRDefault="00D42674" w:rsidP="005301E3">
      <w:pPr>
        <w:pStyle w:val="2"/>
        <w:snapToGrid w:val="0"/>
        <w:spacing w:before="200" w:after="200" w:line="288" w:lineRule="auto"/>
        <w:rPr>
          <w:rFonts w:eastAsia="宋体" w:cs="Times"/>
          <w:b w:val="0"/>
          <w:szCs w:val="22"/>
        </w:rPr>
      </w:pPr>
      <w:r w:rsidRPr="005301E3">
        <w:rPr>
          <w:rFonts w:eastAsia="宋体" w:cs="Times"/>
          <w:szCs w:val="22"/>
          <w:lang w:val="en-US"/>
        </w:rPr>
        <w:t>2.2 PDCCH monitoring</w:t>
      </w:r>
    </w:p>
    <w:p w:rsidR="0028751A" w:rsidRDefault="00D42674" w:rsidP="005301E3">
      <w:pPr>
        <w:spacing w:after="0" w:line="288" w:lineRule="auto"/>
        <w:rPr>
          <w:szCs w:val="21"/>
        </w:rPr>
      </w:pPr>
      <w:r w:rsidRPr="00360D9A">
        <w:rPr>
          <w:szCs w:val="21"/>
        </w:rPr>
        <w:t>In DCP, it could carry multiple block number, and each number could indicate whether</w:t>
      </w:r>
      <w:r w:rsidR="005E6103">
        <w:rPr>
          <w:szCs w:val="21"/>
        </w:rPr>
        <w:t xml:space="preserve"> </w:t>
      </w:r>
      <w:r w:rsidRPr="00360D9A">
        <w:rPr>
          <w:szCs w:val="21"/>
        </w:rPr>
        <w:t>or not</w:t>
      </w:r>
      <w:r w:rsidR="005E6103" w:rsidRPr="005E6103">
        <w:rPr>
          <w:szCs w:val="21"/>
        </w:rPr>
        <w:t xml:space="preserve"> </w:t>
      </w:r>
      <w:r w:rsidR="005E6103" w:rsidRPr="00360D9A">
        <w:rPr>
          <w:szCs w:val="21"/>
        </w:rPr>
        <w:t>a UE</w:t>
      </w:r>
      <w:r w:rsidRPr="00360D9A">
        <w:rPr>
          <w:szCs w:val="21"/>
        </w:rPr>
        <w:t xml:space="preserve"> monitor</w:t>
      </w:r>
      <w:r w:rsidR="005E6103">
        <w:rPr>
          <w:szCs w:val="21"/>
        </w:rPr>
        <w:t>s</w:t>
      </w:r>
      <w:r w:rsidRPr="00360D9A">
        <w:rPr>
          <w:szCs w:val="21"/>
        </w:rPr>
        <w:t xml:space="preserve"> the PDCCH during the </w:t>
      </w:r>
      <w:r w:rsidRPr="005301E3">
        <w:rPr>
          <w:rFonts w:eastAsia="宋体"/>
          <w:szCs w:val="21"/>
        </w:rPr>
        <w:t xml:space="preserve">next </w:t>
      </w:r>
      <w:r w:rsidRPr="005301E3">
        <w:rPr>
          <w:szCs w:val="21"/>
        </w:rPr>
        <w:t xml:space="preserve">occurrence of the on-duration. </w:t>
      </w:r>
      <w:r w:rsidR="005E6103">
        <w:rPr>
          <w:szCs w:val="21"/>
        </w:rPr>
        <w:t xml:space="preserve">Since </w:t>
      </w:r>
      <w:r w:rsidRPr="005301E3">
        <w:rPr>
          <w:szCs w:val="21"/>
        </w:rPr>
        <w:t>monitoring LP-WUS needs less power consumption than DCP</w:t>
      </w:r>
      <w:r w:rsidR="005E6103">
        <w:rPr>
          <w:szCs w:val="21"/>
        </w:rPr>
        <w:t>, i</w:t>
      </w:r>
      <w:r w:rsidRPr="005301E3">
        <w:rPr>
          <w:szCs w:val="21"/>
        </w:rPr>
        <w:t xml:space="preserve">f LP-WUS </w:t>
      </w:r>
      <w:r w:rsidR="005E6103">
        <w:rPr>
          <w:szCs w:val="21"/>
        </w:rPr>
        <w:t>can be</w:t>
      </w:r>
      <w:r w:rsidRPr="005301E3">
        <w:rPr>
          <w:szCs w:val="21"/>
        </w:rPr>
        <w:t xml:space="preserve"> </w:t>
      </w:r>
      <w:r w:rsidRPr="005301E3">
        <w:rPr>
          <w:rFonts w:eastAsia="宋体"/>
          <w:szCs w:val="21"/>
        </w:rPr>
        <w:t xml:space="preserve">used </w:t>
      </w:r>
      <w:r w:rsidRPr="005301E3">
        <w:rPr>
          <w:szCs w:val="21"/>
        </w:rPr>
        <w:t>to indicate</w:t>
      </w:r>
      <w:r w:rsidR="005E6103" w:rsidRPr="005E6103">
        <w:rPr>
          <w:szCs w:val="21"/>
        </w:rPr>
        <w:t xml:space="preserve"> </w:t>
      </w:r>
      <w:r w:rsidR="005E6103" w:rsidRPr="005301E3">
        <w:rPr>
          <w:szCs w:val="21"/>
        </w:rPr>
        <w:t>whether</w:t>
      </w:r>
      <w:r w:rsidRPr="005301E3">
        <w:rPr>
          <w:szCs w:val="21"/>
        </w:rPr>
        <w:t xml:space="preserve"> a UE or multiple UE</w:t>
      </w:r>
      <w:r w:rsidR="005E6103">
        <w:rPr>
          <w:szCs w:val="21"/>
        </w:rPr>
        <w:t xml:space="preserve">s </w:t>
      </w:r>
      <w:r w:rsidRPr="005301E3">
        <w:rPr>
          <w:szCs w:val="21"/>
        </w:rPr>
        <w:t>monitor the PDCCH, more UE power consumption</w:t>
      </w:r>
      <w:r w:rsidR="005E6103">
        <w:rPr>
          <w:szCs w:val="21"/>
        </w:rPr>
        <w:t xml:space="preserve"> can be saved</w:t>
      </w:r>
      <w:r w:rsidRPr="005301E3">
        <w:rPr>
          <w:szCs w:val="21"/>
        </w:rPr>
        <w:t xml:space="preserve">. </w:t>
      </w:r>
    </w:p>
    <w:p w:rsidR="0028751A" w:rsidRDefault="00D42674" w:rsidP="005301E3">
      <w:pPr>
        <w:spacing w:after="0" w:line="288" w:lineRule="auto"/>
        <w:rPr>
          <w:szCs w:val="21"/>
        </w:rPr>
      </w:pPr>
      <w:r>
        <w:rPr>
          <w:rFonts w:hint="eastAsia"/>
          <w:szCs w:val="21"/>
        </w:rPr>
        <w:t>Besides, c</w:t>
      </w:r>
      <w:r w:rsidRPr="00360D9A">
        <w:rPr>
          <w:szCs w:val="21"/>
        </w:rPr>
        <w:t>onsidering the compatibility with the legacy</w:t>
      </w:r>
      <w:r w:rsidR="005E6103">
        <w:rPr>
          <w:szCs w:val="21"/>
        </w:rPr>
        <w:t xml:space="preserve"> processes</w:t>
      </w:r>
      <w:r w:rsidRPr="00360D9A">
        <w:rPr>
          <w:szCs w:val="21"/>
        </w:rPr>
        <w:t xml:space="preserve">, we could consider to </w:t>
      </w:r>
      <w:r w:rsidR="00D025EE">
        <w:rPr>
          <w:szCs w:val="21"/>
        </w:rPr>
        <w:t xml:space="preserve">jointly </w:t>
      </w:r>
      <w:r w:rsidRPr="00360D9A">
        <w:rPr>
          <w:szCs w:val="21"/>
        </w:rPr>
        <w:t>use LP-WUS</w:t>
      </w:r>
      <w:r w:rsidR="00D025EE">
        <w:rPr>
          <w:szCs w:val="21"/>
        </w:rPr>
        <w:t xml:space="preserve"> and</w:t>
      </w:r>
      <w:r w:rsidRPr="00360D9A">
        <w:rPr>
          <w:szCs w:val="21"/>
        </w:rPr>
        <w:t xml:space="preserve"> </w:t>
      </w:r>
      <w:r w:rsidRPr="005301E3">
        <w:rPr>
          <w:szCs w:val="21"/>
        </w:rPr>
        <w:t>DCP to indicate the</w:t>
      </w:r>
      <w:r w:rsidR="005E6103" w:rsidRPr="005E6103">
        <w:rPr>
          <w:szCs w:val="21"/>
        </w:rPr>
        <w:t xml:space="preserve"> </w:t>
      </w:r>
      <w:r w:rsidR="005E6103" w:rsidRPr="005301E3">
        <w:rPr>
          <w:szCs w:val="21"/>
        </w:rPr>
        <w:t>next</w:t>
      </w:r>
      <w:r w:rsidRPr="005301E3">
        <w:rPr>
          <w:szCs w:val="21"/>
        </w:rPr>
        <w:t xml:space="preserve"> available DRX cycle. For example, LP-WUS could indicate a</w:t>
      </w:r>
      <w:r>
        <w:rPr>
          <w:rFonts w:hint="eastAsia"/>
          <w:szCs w:val="21"/>
        </w:rPr>
        <w:t xml:space="preserve"> grouped </w:t>
      </w:r>
      <w:r w:rsidRPr="00360D9A">
        <w:rPr>
          <w:szCs w:val="21"/>
        </w:rPr>
        <w:t xml:space="preserve">UE </w:t>
      </w:r>
      <w:r>
        <w:rPr>
          <w:rFonts w:hint="eastAsia"/>
          <w:szCs w:val="21"/>
        </w:rPr>
        <w:t xml:space="preserve">with the similar traffic </w:t>
      </w:r>
      <w:r w:rsidRPr="00360D9A">
        <w:rPr>
          <w:szCs w:val="21"/>
        </w:rPr>
        <w:t>whether to monitor DCP, and the corresponding DCP could indicate the UE whether to or not to monitor PDCCH for the next DRX cycle.</w:t>
      </w:r>
      <w:r w:rsidRPr="005301E3">
        <w:rPr>
          <w:szCs w:val="21"/>
        </w:rPr>
        <w:t xml:space="preserve"> </w:t>
      </w:r>
      <w:r>
        <w:rPr>
          <w:rFonts w:hint="eastAsia"/>
          <w:szCs w:val="21"/>
        </w:rPr>
        <w:t xml:space="preserve">In this way, the maximum of </w:t>
      </w:r>
      <w:r>
        <w:rPr>
          <w:szCs w:val="21"/>
        </w:rPr>
        <w:t>power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saving</w:t>
      </w:r>
      <w:r>
        <w:rPr>
          <w:rFonts w:hint="eastAsia"/>
          <w:szCs w:val="21"/>
        </w:rPr>
        <w:t xml:space="preserve"> in UE could be </w:t>
      </w:r>
      <w:r w:rsidR="00D025EE">
        <w:rPr>
          <w:szCs w:val="21"/>
        </w:rPr>
        <w:t>expected</w:t>
      </w:r>
      <w:r>
        <w:rPr>
          <w:rFonts w:hint="eastAsia"/>
          <w:szCs w:val="21"/>
        </w:rPr>
        <w:t>.</w:t>
      </w:r>
    </w:p>
    <w:p w:rsidR="0028751A" w:rsidRPr="00360D9A" w:rsidRDefault="00D42674" w:rsidP="005301E3">
      <w:pPr>
        <w:spacing w:before="120" w:after="120" w:line="288" w:lineRule="auto"/>
        <w:rPr>
          <w:szCs w:val="21"/>
        </w:rPr>
      </w:pPr>
      <w:r>
        <w:rPr>
          <w:rFonts w:hint="eastAsia"/>
          <w:szCs w:val="21"/>
        </w:rPr>
        <w:lastRenderedPageBreak/>
        <w:t xml:space="preserve">As above, </w:t>
      </w:r>
      <w:r w:rsidRPr="005301E3">
        <w:rPr>
          <w:szCs w:val="21"/>
        </w:rPr>
        <w:t>RAN2 could consider the LP-WUS together with DCP to indicate whether to monitor PDCCH for the next DRX cycle.</w:t>
      </w:r>
    </w:p>
    <w:p w:rsidR="0028751A" w:rsidRPr="005301E3" w:rsidRDefault="00D42674" w:rsidP="005301E3">
      <w:pPr>
        <w:snapToGrid w:val="0"/>
        <w:spacing w:before="120" w:afterLines="100" w:after="312" w:line="288" w:lineRule="auto"/>
        <w:rPr>
          <w:b/>
          <w:szCs w:val="21"/>
        </w:rPr>
      </w:pPr>
      <w:r w:rsidRPr="005301E3">
        <w:rPr>
          <w:b/>
          <w:szCs w:val="21"/>
        </w:rPr>
        <w:t xml:space="preserve">Proposal 3. RAN2 </w:t>
      </w:r>
      <w:r w:rsidR="009F547D">
        <w:rPr>
          <w:b/>
          <w:szCs w:val="21"/>
        </w:rPr>
        <w:t>can</w:t>
      </w:r>
      <w:bookmarkStart w:id="5" w:name="_GoBack"/>
      <w:bookmarkEnd w:id="5"/>
      <w:r w:rsidRPr="005301E3">
        <w:rPr>
          <w:b/>
          <w:szCs w:val="21"/>
        </w:rPr>
        <w:t xml:space="preserve"> consider</w:t>
      </w:r>
      <w:r w:rsidR="00D025EE" w:rsidRPr="00D025EE">
        <w:rPr>
          <w:b/>
          <w:szCs w:val="21"/>
        </w:rPr>
        <w:t xml:space="preserve"> to jointly use</w:t>
      </w:r>
      <w:r w:rsidRPr="005301E3">
        <w:rPr>
          <w:b/>
          <w:szCs w:val="21"/>
        </w:rPr>
        <w:t xml:space="preserve"> the LP-WUS</w:t>
      </w:r>
      <w:r w:rsidR="00D025EE">
        <w:rPr>
          <w:b/>
          <w:szCs w:val="21"/>
        </w:rPr>
        <w:t xml:space="preserve"> and</w:t>
      </w:r>
      <w:r w:rsidRPr="005301E3">
        <w:rPr>
          <w:rFonts w:hint="eastAsia"/>
          <w:b/>
          <w:szCs w:val="21"/>
        </w:rPr>
        <w:t xml:space="preserve"> DCP</w:t>
      </w:r>
      <w:r w:rsidRPr="005301E3">
        <w:rPr>
          <w:b/>
          <w:szCs w:val="21"/>
        </w:rPr>
        <w:t xml:space="preserve"> to indicate whether</w:t>
      </w:r>
      <w:r w:rsidR="00D025EE">
        <w:rPr>
          <w:b/>
          <w:szCs w:val="21"/>
        </w:rPr>
        <w:t xml:space="preserve"> or not</w:t>
      </w:r>
      <w:r w:rsidRPr="005301E3">
        <w:rPr>
          <w:b/>
          <w:szCs w:val="21"/>
        </w:rPr>
        <w:t xml:space="preserve"> </w:t>
      </w:r>
      <w:r w:rsidR="00D025EE">
        <w:rPr>
          <w:b/>
          <w:szCs w:val="21"/>
        </w:rPr>
        <w:t xml:space="preserve">UE would </w:t>
      </w:r>
      <w:r w:rsidRPr="005301E3">
        <w:rPr>
          <w:b/>
          <w:szCs w:val="21"/>
        </w:rPr>
        <w:t>monitor PDCCH for the next DRX cycle.</w:t>
      </w:r>
    </w:p>
    <w:p w:rsidR="0028751A" w:rsidRDefault="00D42674" w:rsidP="005301E3">
      <w:pPr>
        <w:pStyle w:val="2"/>
        <w:spacing w:before="200" w:after="200"/>
        <w:rPr>
          <w:rFonts w:eastAsia="宋体" w:cs="Times"/>
          <w:szCs w:val="22"/>
          <w:lang w:val="en-US"/>
        </w:rPr>
      </w:pPr>
      <w:r>
        <w:rPr>
          <w:rFonts w:eastAsia="宋体" w:cs="Times"/>
          <w:szCs w:val="22"/>
          <w:lang w:val="en-US"/>
        </w:rPr>
        <w:t>2.3 UE assistance information</w:t>
      </w:r>
    </w:p>
    <w:p w:rsidR="0028751A" w:rsidRDefault="00D42674" w:rsidP="005301E3">
      <w:pPr>
        <w:widowControl/>
        <w:rPr>
          <w:szCs w:val="21"/>
        </w:rPr>
      </w:pPr>
      <w:r>
        <w:rPr>
          <w:rFonts w:hint="eastAsia"/>
          <w:szCs w:val="21"/>
        </w:rPr>
        <w:t>In connected mode, gNB could activate LP-WUS based on UE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traffic and the power saving </w:t>
      </w:r>
      <w:r w:rsidRPr="005301E3">
        <w:rPr>
          <w:szCs w:val="21"/>
          <w:lang w:bidi="ar"/>
        </w:rPr>
        <w:t>preferences</w:t>
      </w:r>
      <w:r>
        <w:rPr>
          <w:rFonts w:hint="eastAsia"/>
          <w:szCs w:val="21"/>
        </w:rPr>
        <w:t xml:space="preserve">. Moreover, gNB needs to transmit the LP-WUS for the UE only if UE satisfies the </w:t>
      </w:r>
      <w:r w:rsidRPr="005301E3">
        <w:rPr>
          <w:szCs w:val="21"/>
        </w:rPr>
        <w:t>condition of</w:t>
      </w:r>
      <w:r w:rsidR="00D025EE">
        <w:rPr>
          <w:szCs w:val="21"/>
        </w:rPr>
        <w:t xml:space="preserve"> using</w:t>
      </w:r>
      <w:r w:rsidRPr="005301E3">
        <w:rPr>
          <w:szCs w:val="21"/>
        </w:rPr>
        <w:t xml:space="preserve"> LP-WUS. Hence, it is </w:t>
      </w:r>
      <w:r w:rsidRPr="005301E3">
        <w:rPr>
          <w:szCs w:val="21"/>
          <w:lang w:bidi="ar"/>
        </w:rPr>
        <w:t>essential</w:t>
      </w:r>
      <w:r>
        <w:rPr>
          <w:rFonts w:hint="eastAsia"/>
          <w:szCs w:val="21"/>
          <w:lang w:bidi="ar"/>
        </w:rPr>
        <w:t xml:space="preserve"> </w:t>
      </w:r>
      <w:r w:rsidR="00D025EE">
        <w:rPr>
          <w:szCs w:val="21"/>
          <w:lang w:bidi="ar"/>
        </w:rPr>
        <w:t xml:space="preserve">or beneficial </w:t>
      </w:r>
      <w:r w:rsidRPr="005301E3">
        <w:rPr>
          <w:szCs w:val="21"/>
        </w:rPr>
        <w:t xml:space="preserve">for gNB to </w:t>
      </w:r>
      <w:r w:rsidR="00D025EE">
        <w:rPr>
          <w:szCs w:val="21"/>
        </w:rPr>
        <w:t>acquire kind of</w:t>
      </w:r>
      <w:r>
        <w:rPr>
          <w:rFonts w:hint="eastAsia"/>
          <w:szCs w:val="21"/>
        </w:rPr>
        <w:t xml:space="preserve"> assistance information about LP-WUS from UE, for example, </w:t>
      </w:r>
      <w:r w:rsidRPr="005301E3">
        <w:rPr>
          <w:szCs w:val="21"/>
        </w:rPr>
        <w:t xml:space="preserve">whether UE desires a LP-WUS, or </w:t>
      </w:r>
      <w:r w:rsidR="00D025EE">
        <w:rPr>
          <w:szCs w:val="21"/>
        </w:rPr>
        <w:t xml:space="preserve">whether </w:t>
      </w:r>
      <w:r w:rsidRPr="005301E3">
        <w:rPr>
          <w:szCs w:val="21"/>
        </w:rPr>
        <w:t xml:space="preserve">UE satisfies the condition of </w:t>
      </w:r>
      <w:r w:rsidR="00D025EE">
        <w:rPr>
          <w:szCs w:val="21"/>
        </w:rPr>
        <w:t xml:space="preserve">using </w:t>
      </w:r>
      <w:r w:rsidRPr="005301E3">
        <w:rPr>
          <w:szCs w:val="21"/>
        </w:rPr>
        <w:t xml:space="preserve">LP-WUS. </w:t>
      </w:r>
    </w:p>
    <w:p w:rsidR="0028751A" w:rsidRDefault="00D42674">
      <w:pPr>
        <w:snapToGrid w:val="0"/>
        <w:spacing w:before="120" w:after="120" w:line="288" w:lineRule="auto"/>
        <w:rPr>
          <w:rFonts w:eastAsia="宋体" w:cs="Times"/>
          <w:b/>
          <w:szCs w:val="22"/>
        </w:rPr>
      </w:pPr>
      <w:r w:rsidRPr="00D025EE">
        <w:rPr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 w:rsidRPr="00D025EE">
        <w:rPr>
          <w:b/>
          <w:bCs/>
        </w:rPr>
        <w:t>.</w:t>
      </w:r>
      <w:r>
        <w:rPr>
          <w:rFonts w:hint="eastAsia"/>
          <w:b/>
          <w:bCs/>
        </w:rPr>
        <w:t xml:space="preserve"> RAN2 </w:t>
      </w:r>
      <w:r w:rsidR="00D025EE">
        <w:rPr>
          <w:b/>
          <w:bCs/>
        </w:rPr>
        <w:t>can</w:t>
      </w:r>
      <w:r>
        <w:rPr>
          <w:rFonts w:hint="eastAsia"/>
          <w:b/>
          <w:bCs/>
        </w:rPr>
        <w:t xml:space="preserve"> consider</w:t>
      </w:r>
      <w:r w:rsidR="00D025EE">
        <w:rPr>
          <w:b/>
          <w:bCs/>
        </w:rPr>
        <w:t xml:space="preserve"> to introduce</w:t>
      </w:r>
      <w:r>
        <w:rPr>
          <w:rFonts w:hint="eastAsia"/>
          <w:b/>
          <w:bCs/>
        </w:rPr>
        <w:t xml:space="preserve"> </w:t>
      </w:r>
      <w:r w:rsidRPr="00D025EE">
        <w:rPr>
          <w:b/>
          <w:bCs/>
        </w:rPr>
        <w:t xml:space="preserve">UE </w:t>
      </w:r>
      <w:r w:rsidRPr="00D025EE">
        <w:rPr>
          <w:rFonts w:hint="eastAsia"/>
          <w:b/>
          <w:bCs/>
        </w:rPr>
        <w:t xml:space="preserve">assistance information </w:t>
      </w:r>
      <w:r w:rsidR="00D025EE" w:rsidRPr="00D025EE">
        <w:rPr>
          <w:rFonts w:hint="eastAsia"/>
          <w:b/>
          <w:bCs/>
        </w:rPr>
        <w:t xml:space="preserve">about </w:t>
      </w:r>
      <w:r w:rsidRPr="00D025EE">
        <w:rPr>
          <w:rFonts w:hint="eastAsia"/>
          <w:b/>
          <w:bCs/>
        </w:rPr>
        <w:t>LP-WUS</w:t>
      </w:r>
      <w:r w:rsidR="00D025EE" w:rsidRPr="00D025EE">
        <w:rPr>
          <w:b/>
          <w:bCs/>
        </w:rPr>
        <w:t xml:space="preserve"> for applying LP-WUS</w:t>
      </w:r>
      <w:r w:rsidR="00D025EE">
        <w:rPr>
          <w:rFonts w:eastAsia="宋体" w:cs="Times"/>
          <w:b/>
          <w:szCs w:val="22"/>
        </w:rPr>
        <w:t xml:space="preserve"> for UE in connected mode</w:t>
      </w:r>
      <w:r>
        <w:rPr>
          <w:rFonts w:eastAsia="宋体" w:cs="Times" w:hint="eastAsia"/>
          <w:b/>
          <w:szCs w:val="22"/>
        </w:rPr>
        <w:t>.</w:t>
      </w:r>
    </w:p>
    <w:bookmarkEnd w:id="3"/>
    <w:bookmarkEnd w:id="4"/>
    <w:p w:rsidR="0028751A" w:rsidRDefault="00D4267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Conclusion and proposals</w:t>
      </w:r>
    </w:p>
    <w:p w:rsidR="0028751A" w:rsidRDefault="00D42674">
      <w:pPr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Based on the analysis in previous sections, the following observ</w:t>
      </w:r>
      <w:r w:rsidR="00D025EE">
        <w:rPr>
          <w:bCs/>
          <w:kern w:val="0"/>
          <w:sz w:val="20"/>
          <w:szCs w:val="20"/>
        </w:rPr>
        <w:t>ations and proposals are given:</w:t>
      </w:r>
    </w:p>
    <w:p w:rsidR="00D025EE" w:rsidRDefault="00D025EE" w:rsidP="00D025EE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</w:t>
      </w:r>
      <w:r>
        <w:rPr>
          <w:rFonts w:hint="eastAsia"/>
          <w:b/>
          <w:szCs w:val="21"/>
        </w:rPr>
        <w:t xml:space="preserve"> 1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 RAN2 </w:t>
      </w:r>
      <w:r>
        <w:rPr>
          <w:b/>
          <w:szCs w:val="21"/>
        </w:rPr>
        <w:t>can postpone the study for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connected mode </w:t>
      </w:r>
      <w:r w:rsidRPr="00D025EE">
        <w:rPr>
          <w:b/>
          <w:szCs w:val="21"/>
        </w:rPr>
        <w:t xml:space="preserve">RLM/BFD measurements based on LP-WUS </w:t>
      </w:r>
      <w:r>
        <w:rPr>
          <w:b/>
          <w:szCs w:val="21"/>
        </w:rPr>
        <w:t>till its feasibility is confirmed by RAN1 and RAN4</w:t>
      </w:r>
      <w:r>
        <w:rPr>
          <w:rFonts w:hint="eastAsia"/>
          <w:b/>
          <w:szCs w:val="21"/>
        </w:rPr>
        <w:t>.</w:t>
      </w:r>
    </w:p>
    <w:p w:rsidR="00D025EE" w:rsidRDefault="00D025EE" w:rsidP="00D025EE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</w:t>
      </w:r>
      <w:r>
        <w:rPr>
          <w:rFonts w:hint="eastAsia"/>
          <w:b/>
          <w:szCs w:val="21"/>
        </w:rPr>
        <w:t xml:space="preserve"> 2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 RAN2 </w:t>
      </w:r>
      <w:r>
        <w:rPr>
          <w:b/>
          <w:szCs w:val="21"/>
        </w:rPr>
        <w:t>can postpone the study for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connected mode </w:t>
      </w:r>
      <w:r w:rsidRPr="00640382">
        <w:rPr>
          <w:rFonts w:hint="eastAsia"/>
          <w:b/>
          <w:szCs w:val="21"/>
        </w:rPr>
        <w:t>RRM</w:t>
      </w:r>
      <w:r w:rsidRPr="00640382">
        <w:rPr>
          <w:b/>
          <w:szCs w:val="21"/>
        </w:rPr>
        <w:t xml:space="preserve"> measurements</w:t>
      </w:r>
      <w:r w:rsidRPr="00640382">
        <w:rPr>
          <w:rFonts w:hint="eastAsia"/>
          <w:b/>
          <w:szCs w:val="21"/>
        </w:rPr>
        <w:t xml:space="preserve"> based on LP-WUS </w:t>
      </w:r>
      <w:r>
        <w:rPr>
          <w:b/>
          <w:szCs w:val="21"/>
        </w:rPr>
        <w:t>till</w:t>
      </w:r>
      <w:r w:rsidRPr="00640382">
        <w:rPr>
          <w:b/>
          <w:szCs w:val="21"/>
        </w:rPr>
        <w:t xml:space="preserve"> its feasibility</w:t>
      </w:r>
      <w:r>
        <w:rPr>
          <w:b/>
          <w:szCs w:val="21"/>
        </w:rPr>
        <w:t xml:space="preserve"> is confirmed by RAN1 and RAN4</w:t>
      </w:r>
      <w:r>
        <w:rPr>
          <w:rFonts w:hint="eastAsia"/>
          <w:b/>
          <w:szCs w:val="21"/>
        </w:rPr>
        <w:t>.</w:t>
      </w:r>
    </w:p>
    <w:p w:rsidR="00D025EE" w:rsidRPr="005301E3" w:rsidRDefault="00D025EE" w:rsidP="00D025EE">
      <w:pPr>
        <w:snapToGrid w:val="0"/>
        <w:spacing w:before="120" w:afterLines="100" w:after="312" w:line="288" w:lineRule="auto"/>
        <w:rPr>
          <w:b/>
          <w:szCs w:val="21"/>
        </w:rPr>
      </w:pPr>
      <w:r w:rsidRPr="005301E3">
        <w:rPr>
          <w:b/>
          <w:szCs w:val="21"/>
        </w:rPr>
        <w:t xml:space="preserve">Proposal 3. RAN2 </w:t>
      </w:r>
      <w:r w:rsidR="009F547D">
        <w:rPr>
          <w:b/>
          <w:szCs w:val="21"/>
        </w:rPr>
        <w:t>can</w:t>
      </w:r>
      <w:r w:rsidRPr="005301E3">
        <w:rPr>
          <w:b/>
          <w:szCs w:val="21"/>
        </w:rPr>
        <w:t xml:space="preserve"> consider</w:t>
      </w:r>
      <w:r w:rsidRPr="00D025EE">
        <w:rPr>
          <w:b/>
          <w:szCs w:val="21"/>
        </w:rPr>
        <w:t xml:space="preserve"> to jointly use</w:t>
      </w:r>
      <w:r w:rsidRPr="005301E3">
        <w:rPr>
          <w:b/>
          <w:szCs w:val="21"/>
        </w:rPr>
        <w:t xml:space="preserve"> the LP-WUS</w:t>
      </w:r>
      <w:r>
        <w:rPr>
          <w:b/>
          <w:szCs w:val="21"/>
        </w:rPr>
        <w:t xml:space="preserve"> and</w:t>
      </w:r>
      <w:r w:rsidRPr="005301E3">
        <w:rPr>
          <w:rFonts w:hint="eastAsia"/>
          <w:b/>
          <w:szCs w:val="21"/>
        </w:rPr>
        <w:t xml:space="preserve"> DCP</w:t>
      </w:r>
      <w:r w:rsidRPr="005301E3">
        <w:rPr>
          <w:b/>
          <w:szCs w:val="21"/>
        </w:rPr>
        <w:t xml:space="preserve"> to indicate whether</w:t>
      </w:r>
      <w:r>
        <w:rPr>
          <w:b/>
          <w:szCs w:val="21"/>
        </w:rPr>
        <w:t xml:space="preserve"> or not</w:t>
      </w:r>
      <w:r w:rsidRPr="005301E3">
        <w:rPr>
          <w:b/>
          <w:szCs w:val="21"/>
        </w:rPr>
        <w:t xml:space="preserve"> </w:t>
      </w:r>
      <w:r>
        <w:rPr>
          <w:b/>
          <w:szCs w:val="21"/>
        </w:rPr>
        <w:t xml:space="preserve">UE would </w:t>
      </w:r>
      <w:r w:rsidRPr="005301E3">
        <w:rPr>
          <w:b/>
          <w:szCs w:val="21"/>
        </w:rPr>
        <w:t>monitor PDCCH for the next DRX cycle.</w:t>
      </w:r>
    </w:p>
    <w:p w:rsidR="00D025EE" w:rsidRPr="00D025EE" w:rsidRDefault="00D025EE" w:rsidP="00D025EE">
      <w:pPr>
        <w:snapToGrid w:val="0"/>
        <w:spacing w:before="120" w:after="120" w:line="288" w:lineRule="auto"/>
        <w:rPr>
          <w:rFonts w:eastAsia="宋体" w:cs="Times"/>
          <w:b/>
          <w:szCs w:val="22"/>
        </w:rPr>
      </w:pPr>
      <w:r w:rsidRPr="00D025EE">
        <w:rPr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 w:rsidRPr="00D025EE">
        <w:rPr>
          <w:b/>
          <w:bCs/>
        </w:rPr>
        <w:t>.</w:t>
      </w:r>
      <w:r>
        <w:rPr>
          <w:rFonts w:hint="eastAsia"/>
          <w:b/>
          <w:bCs/>
        </w:rPr>
        <w:t xml:space="preserve"> RAN2 </w:t>
      </w:r>
      <w:r>
        <w:rPr>
          <w:b/>
          <w:bCs/>
        </w:rPr>
        <w:t>can</w:t>
      </w:r>
      <w:r>
        <w:rPr>
          <w:rFonts w:hint="eastAsia"/>
          <w:b/>
          <w:bCs/>
        </w:rPr>
        <w:t xml:space="preserve"> consider</w:t>
      </w:r>
      <w:r>
        <w:rPr>
          <w:b/>
          <w:bCs/>
        </w:rPr>
        <w:t xml:space="preserve"> to introduce</w:t>
      </w:r>
      <w:r>
        <w:rPr>
          <w:rFonts w:hint="eastAsia"/>
          <w:b/>
          <w:bCs/>
        </w:rPr>
        <w:t xml:space="preserve"> </w:t>
      </w:r>
      <w:r w:rsidRPr="00D025EE">
        <w:rPr>
          <w:b/>
          <w:bCs/>
        </w:rPr>
        <w:t xml:space="preserve">UE </w:t>
      </w:r>
      <w:r w:rsidRPr="00D025EE">
        <w:rPr>
          <w:rFonts w:hint="eastAsia"/>
          <w:b/>
          <w:bCs/>
        </w:rPr>
        <w:t>assistance information about LP-WUS</w:t>
      </w:r>
      <w:r w:rsidRPr="00D025EE">
        <w:rPr>
          <w:b/>
          <w:bCs/>
        </w:rPr>
        <w:t xml:space="preserve"> for applying LP-WUS</w:t>
      </w:r>
      <w:r>
        <w:rPr>
          <w:rFonts w:eastAsia="宋体" w:cs="Times"/>
          <w:b/>
          <w:szCs w:val="22"/>
        </w:rPr>
        <w:t xml:space="preserve"> for UE in connected mode</w:t>
      </w:r>
      <w:r>
        <w:rPr>
          <w:rFonts w:eastAsia="宋体" w:cs="Times" w:hint="eastAsia"/>
          <w:b/>
          <w:szCs w:val="22"/>
        </w:rPr>
        <w:t>.</w:t>
      </w:r>
    </w:p>
    <w:p w:rsidR="0028751A" w:rsidRDefault="00D4267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References</w:t>
      </w:r>
    </w:p>
    <w:p w:rsidR="0028751A" w:rsidRDefault="00D42674">
      <w:pPr>
        <w:numPr>
          <w:ilvl w:val="0"/>
          <w:numId w:val="7"/>
        </w:numPr>
        <w:adjustRightInd w:val="0"/>
        <w:snapToGrid w:val="0"/>
        <w:spacing w:after="120"/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RP-2</w:t>
      </w:r>
      <w:r>
        <w:rPr>
          <w:rFonts w:hint="eastAsia"/>
          <w:bCs/>
          <w:kern w:val="0"/>
          <w:sz w:val="20"/>
          <w:szCs w:val="20"/>
        </w:rPr>
        <w:t>22</w:t>
      </w:r>
      <w:r>
        <w:rPr>
          <w:bCs/>
          <w:kern w:val="0"/>
          <w:sz w:val="20"/>
          <w:szCs w:val="20"/>
        </w:rPr>
        <w:t>644</w:t>
      </w:r>
      <w:r>
        <w:rPr>
          <w:rFonts w:hint="eastAsia"/>
          <w:bCs/>
          <w:kern w:val="0"/>
          <w:sz w:val="20"/>
          <w:szCs w:val="20"/>
        </w:rPr>
        <w:t>,</w:t>
      </w:r>
      <w:r>
        <w:rPr>
          <w:bCs/>
          <w:kern w:val="0"/>
          <w:sz w:val="20"/>
          <w:szCs w:val="20"/>
        </w:rPr>
        <w:t xml:space="preserve"> </w:t>
      </w:r>
      <w:r>
        <w:rPr>
          <w:rFonts w:hint="eastAsia"/>
          <w:bCs/>
          <w:kern w:val="0"/>
          <w:sz w:val="20"/>
          <w:szCs w:val="20"/>
        </w:rPr>
        <w:t>Revised SID</w:t>
      </w:r>
      <w:r>
        <w:rPr>
          <w:bCs/>
          <w:kern w:val="0"/>
          <w:sz w:val="20"/>
          <w:szCs w:val="20"/>
        </w:rPr>
        <w:t>: Study on low-power Wake-up Signal and Receiver for NR, RAN#9</w:t>
      </w:r>
      <w:r>
        <w:rPr>
          <w:rFonts w:hint="eastAsia"/>
          <w:bCs/>
          <w:kern w:val="0"/>
          <w:sz w:val="20"/>
          <w:szCs w:val="20"/>
        </w:rPr>
        <w:t>7</w:t>
      </w:r>
      <w:r>
        <w:rPr>
          <w:bCs/>
          <w:kern w:val="0"/>
          <w:sz w:val="20"/>
          <w:szCs w:val="20"/>
        </w:rPr>
        <w:t xml:space="preserve">e, </w:t>
      </w:r>
      <w:r>
        <w:rPr>
          <w:rFonts w:hint="eastAsia"/>
          <w:bCs/>
          <w:kern w:val="0"/>
          <w:sz w:val="20"/>
          <w:szCs w:val="20"/>
        </w:rPr>
        <w:t>September, 2022</w:t>
      </w:r>
    </w:p>
    <w:sectPr w:rsidR="00287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110" w:rsidRDefault="00485110">
      <w:pPr>
        <w:spacing w:line="240" w:lineRule="auto"/>
      </w:pPr>
      <w:r>
        <w:separator/>
      </w:r>
    </w:p>
  </w:endnote>
  <w:endnote w:type="continuationSeparator" w:id="0">
    <w:p w:rsidR="00485110" w:rsidRDefault="004851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51A" w:rsidRDefault="00D42674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28751A" w:rsidRDefault="0028751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51A" w:rsidRDefault="0028751A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47D" w:rsidRDefault="009F547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110" w:rsidRDefault="00485110">
      <w:pPr>
        <w:spacing w:line="240" w:lineRule="auto"/>
      </w:pPr>
      <w:r>
        <w:separator/>
      </w:r>
    </w:p>
  </w:footnote>
  <w:footnote w:type="continuationSeparator" w:id="0">
    <w:p w:rsidR="00485110" w:rsidRDefault="004851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47D" w:rsidRDefault="009F547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51A" w:rsidRDefault="0028751A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47D" w:rsidRDefault="009F547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ED77E55"/>
    <w:multiLevelType w:val="singleLevel"/>
    <w:tmpl w:val="FED77E5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73976"/>
    <w:multiLevelType w:val="multilevel"/>
    <w:tmpl w:val="787739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CD957"/>
    <w:multiLevelType w:val="multilevel"/>
    <w:tmpl w:val="7FFCD95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967343F"/>
    <w:rsid w:val="97677141"/>
    <w:rsid w:val="97ED06BB"/>
    <w:rsid w:val="9BB79EBA"/>
    <w:rsid w:val="9DEBD504"/>
    <w:rsid w:val="9FCD3CF0"/>
    <w:rsid w:val="AACC0C87"/>
    <w:rsid w:val="AAED6AB5"/>
    <w:rsid w:val="AEF377FA"/>
    <w:rsid w:val="B4BFB1E3"/>
    <w:rsid w:val="B5FF6D29"/>
    <w:rsid w:val="B7DBAA14"/>
    <w:rsid w:val="BB875C30"/>
    <w:rsid w:val="BD7DCD7E"/>
    <w:rsid w:val="BDAEEC80"/>
    <w:rsid w:val="BDD7A583"/>
    <w:rsid w:val="BDE75687"/>
    <w:rsid w:val="BDF3E21F"/>
    <w:rsid w:val="BE1F4360"/>
    <w:rsid w:val="BEF9A829"/>
    <w:rsid w:val="BEFB3B67"/>
    <w:rsid w:val="BEFFB0E6"/>
    <w:rsid w:val="BF71C062"/>
    <w:rsid w:val="BFA241AE"/>
    <w:rsid w:val="BFBB1DD1"/>
    <w:rsid w:val="BFFBBEA5"/>
    <w:rsid w:val="BFFDBAE3"/>
    <w:rsid w:val="BFFF1861"/>
    <w:rsid w:val="BFFF72CF"/>
    <w:rsid w:val="BFFF780F"/>
    <w:rsid w:val="BFFF828F"/>
    <w:rsid w:val="C6DE7C3C"/>
    <w:rsid w:val="C7E53FEC"/>
    <w:rsid w:val="C9FD425B"/>
    <w:rsid w:val="CBD9E41F"/>
    <w:rsid w:val="CDD723DF"/>
    <w:rsid w:val="CEAFB2B9"/>
    <w:rsid w:val="CEB614A7"/>
    <w:rsid w:val="CEBF26AB"/>
    <w:rsid w:val="CEFFC2D0"/>
    <w:rsid w:val="CF5554FC"/>
    <w:rsid w:val="CF5F188F"/>
    <w:rsid w:val="D39D6F2D"/>
    <w:rsid w:val="D3DE06BD"/>
    <w:rsid w:val="D43706DF"/>
    <w:rsid w:val="D4F71953"/>
    <w:rsid w:val="D6F90836"/>
    <w:rsid w:val="D7B824CB"/>
    <w:rsid w:val="D7BD3550"/>
    <w:rsid w:val="D7F7EC1B"/>
    <w:rsid w:val="D92F1E80"/>
    <w:rsid w:val="D9F29C34"/>
    <w:rsid w:val="D9FD54EC"/>
    <w:rsid w:val="DAFFD5BE"/>
    <w:rsid w:val="DB3FE7E5"/>
    <w:rsid w:val="DBFBA7C8"/>
    <w:rsid w:val="DBFD8FEB"/>
    <w:rsid w:val="DCBFC2B5"/>
    <w:rsid w:val="DD49A40E"/>
    <w:rsid w:val="DDBF2128"/>
    <w:rsid w:val="DDD51F4C"/>
    <w:rsid w:val="DDE25C19"/>
    <w:rsid w:val="DDFC97CE"/>
    <w:rsid w:val="DEF44A36"/>
    <w:rsid w:val="DF4BD684"/>
    <w:rsid w:val="DF5F4E36"/>
    <w:rsid w:val="DF7EA1A9"/>
    <w:rsid w:val="DF9F20A4"/>
    <w:rsid w:val="DFAAEEF6"/>
    <w:rsid w:val="DFB585B0"/>
    <w:rsid w:val="DFD58433"/>
    <w:rsid w:val="DFF97850"/>
    <w:rsid w:val="DFFB95C5"/>
    <w:rsid w:val="DFFE756D"/>
    <w:rsid w:val="E5DA2D62"/>
    <w:rsid w:val="E73E872A"/>
    <w:rsid w:val="E7B7B2AA"/>
    <w:rsid w:val="E7D72732"/>
    <w:rsid w:val="E7E391A4"/>
    <w:rsid w:val="E7F5ED75"/>
    <w:rsid w:val="E7FF0980"/>
    <w:rsid w:val="E8FE2E42"/>
    <w:rsid w:val="E9F7523A"/>
    <w:rsid w:val="EA5A2307"/>
    <w:rsid w:val="EA87D525"/>
    <w:rsid w:val="EADA87C7"/>
    <w:rsid w:val="EB74BAEB"/>
    <w:rsid w:val="EBFF0E38"/>
    <w:rsid w:val="ED7E8DED"/>
    <w:rsid w:val="EDFF2225"/>
    <w:rsid w:val="EE7F0DB1"/>
    <w:rsid w:val="EEFDB4B7"/>
    <w:rsid w:val="EF337793"/>
    <w:rsid w:val="EF4687C6"/>
    <w:rsid w:val="EF7D8DBE"/>
    <w:rsid w:val="EFEFB73E"/>
    <w:rsid w:val="EFF347DE"/>
    <w:rsid w:val="F01F3F8B"/>
    <w:rsid w:val="F1BE25E2"/>
    <w:rsid w:val="F39D2BCB"/>
    <w:rsid w:val="F3AFD267"/>
    <w:rsid w:val="F559E748"/>
    <w:rsid w:val="F6ED64D6"/>
    <w:rsid w:val="F6FF788E"/>
    <w:rsid w:val="F71BCF65"/>
    <w:rsid w:val="F777AA4D"/>
    <w:rsid w:val="F7BECF00"/>
    <w:rsid w:val="F7BF520F"/>
    <w:rsid w:val="F7DF3F1E"/>
    <w:rsid w:val="F7EF37E1"/>
    <w:rsid w:val="F7F4C932"/>
    <w:rsid w:val="F7F73101"/>
    <w:rsid w:val="F7F94C6A"/>
    <w:rsid w:val="F7FABF7B"/>
    <w:rsid w:val="F7FEE5D1"/>
    <w:rsid w:val="F7FF0720"/>
    <w:rsid w:val="F7FF21B5"/>
    <w:rsid w:val="F7FF7C76"/>
    <w:rsid w:val="F88F70AF"/>
    <w:rsid w:val="F8E92CAC"/>
    <w:rsid w:val="F9BFDF80"/>
    <w:rsid w:val="FAEF2FA7"/>
    <w:rsid w:val="FB5ED354"/>
    <w:rsid w:val="FB8FCA06"/>
    <w:rsid w:val="FBDE4F90"/>
    <w:rsid w:val="FBFEB775"/>
    <w:rsid w:val="FBFF55F4"/>
    <w:rsid w:val="FC7B360C"/>
    <w:rsid w:val="FD3F8AAB"/>
    <w:rsid w:val="FD5B3A86"/>
    <w:rsid w:val="FDE9086F"/>
    <w:rsid w:val="FDED3D19"/>
    <w:rsid w:val="FDF12934"/>
    <w:rsid w:val="FDFFB88D"/>
    <w:rsid w:val="FE3FAA96"/>
    <w:rsid w:val="FE77DD32"/>
    <w:rsid w:val="FEDF93CD"/>
    <w:rsid w:val="FEED619E"/>
    <w:rsid w:val="FEF4452D"/>
    <w:rsid w:val="FEFF1086"/>
    <w:rsid w:val="FF2FDE5B"/>
    <w:rsid w:val="FF3FD9C6"/>
    <w:rsid w:val="FF5F2899"/>
    <w:rsid w:val="FF6DBA8C"/>
    <w:rsid w:val="FF778D7A"/>
    <w:rsid w:val="FF7FA6AF"/>
    <w:rsid w:val="FFAAFEB1"/>
    <w:rsid w:val="FFAFA7CF"/>
    <w:rsid w:val="FFBEA822"/>
    <w:rsid w:val="FFBFC660"/>
    <w:rsid w:val="FFCBB11F"/>
    <w:rsid w:val="FFCD4582"/>
    <w:rsid w:val="FFDF7888"/>
    <w:rsid w:val="FFE7BA21"/>
    <w:rsid w:val="FFFFA238"/>
    <w:rsid w:val="FFFFA5A1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2476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5A8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BCF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3B3A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8751A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36D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0D9A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3BA4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0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5AE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4205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12A"/>
    <w:rsid w:val="005301E3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103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3FF5"/>
    <w:rsid w:val="006241EE"/>
    <w:rsid w:val="00624437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37942"/>
    <w:rsid w:val="0064038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A7C6F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0E2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A19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668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47D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181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58EE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587D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387C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6F50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6DB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5EE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674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23D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D7C"/>
    <w:rsid w:val="00E4013C"/>
    <w:rsid w:val="00E40D48"/>
    <w:rsid w:val="00E40DBF"/>
    <w:rsid w:val="00E42A45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0320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43D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5B9BC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0FFB1659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34DC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1FDEB89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5CEFD5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1B5F2"/>
    <w:rsid w:val="1FF92454"/>
    <w:rsid w:val="1FFEF0FB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DBF236"/>
    <w:rsid w:val="27E25E49"/>
    <w:rsid w:val="27E63AB6"/>
    <w:rsid w:val="27EB1F9F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7F2AD7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950B13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27173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89212"/>
    <w:rsid w:val="2F3E0C12"/>
    <w:rsid w:val="2F3E65CD"/>
    <w:rsid w:val="2F4558F1"/>
    <w:rsid w:val="2F4A56AD"/>
    <w:rsid w:val="2F4A6C26"/>
    <w:rsid w:val="2F581DBA"/>
    <w:rsid w:val="2F784790"/>
    <w:rsid w:val="2F7B36A8"/>
    <w:rsid w:val="2F7F8ED9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2FF9B104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9BC38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2FDA9B9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6F374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7759B4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5F8EDE"/>
    <w:rsid w:val="3B633B39"/>
    <w:rsid w:val="3B6C183F"/>
    <w:rsid w:val="3B716826"/>
    <w:rsid w:val="3B779AC5"/>
    <w:rsid w:val="3B7D441E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6D1EC"/>
    <w:rsid w:val="3BFA6048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59D0E"/>
    <w:rsid w:val="3DE976C2"/>
    <w:rsid w:val="3DF7FD5B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CEC3C9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DCE09"/>
    <w:rsid w:val="3F0644E9"/>
    <w:rsid w:val="3F1556CB"/>
    <w:rsid w:val="3F24498F"/>
    <w:rsid w:val="3F2A38EA"/>
    <w:rsid w:val="3F42308C"/>
    <w:rsid w:val="3F4F005D"/>
    <w:rsid w:val="3F5C238A"/>
    <w:rsid w:val="3F5E6C5B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AFD3A4"/>
    <w:rsid w:val="3FBD7207"/>
    <w:rsid w:val="3FBD77B2"/>
    <w:rsid w:val="3FBE3401"/>
    <w:rsid w:val="3FC954B3"/>
    <w:rsid w:val="3FCD0087"/>
    <w:rsid w:val="3FCF2F1A"/>
    <w:rsid w:val="3FE33C42"/>
    <w:rsid w:val="3FE77D86"/>
    <w:rsid w:val="3FEF1599"/>
    <w:rsid w:val="3FF97E2E"/>
    <w:rsid w:val="3FFA7AC8"/>
    <w:rsid w:val="3FFEF5C0"/>
    <w:rsid w:val="3FFF8E49"/>
    <w:rsid w:val="3FFFCD08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1FFEBF4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6A0C9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7FFA6EE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BEA2BD"/>
    <w:rsid w:val="4CC823ED"/>
    <w:rsid w:val="4CC82FE7"/>
    <w:rsid w:val="4CCB0ABF"/>
    <w:rsid w:val="4CD6703B"/>
    <w:rsid w:val="4CDB61F9"/>
    <w:rsid w:val="4CDB6730"/>
    <w:rsid w:val="4CE446FA"/>
    <w:rsid w:val="4CEF0411"/>
    <w:rsid w:val="4CF26DF6"/>
    <w:rsid w:val="4CFC55B3"/>
    <w:rsid w:val="4D1E6E23"/>
    <w:rsid w:val="4D1FEFC5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30BDC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38417C"/>
    <w:rsid w:val="4F430F16"/>
    <w:rsid w:val="4F4A1B00"/>
    <w:rsid w:val="4F6B59DE"/>
    <w:rsid w:val="4F6F7BAE"/>
    <w:rsid w:val="4F762283"/>
    <w:rsid w:val="4F79926D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5261B5"/>
    <w:rsid w:val="53674B46"/>
    <w:rsid w:val="536871EA"/>
    <w:rsid w:val="536A6F68"/>
    <w:rsid w:val="537FDC76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DFEDD7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96446D"/>
    <w:rsid w:val="5BA11B41"/>
    <w:rsid w:val="5BAC57D5"/>
    <w:rsid w:val="5BB60E07"/>
    <w:rsid w:val="5BB85E2E"/>
    <w:rsid w:val="5BBC15CD"/>
    <w:rsid w:val="5BC154FF"/>
    <w:rsid w:val="5BCE1DEC"/>
    <w:rsid w:val="5BE96E21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3A84A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7DFD61"/>
    <w:rsid w:val="5D936A3C"/>
    <w:rsid w:val="5DA232D1"/>
    <w:rsid w:val="5DB0276A"/>
    <w:rsid w:val="5DB256B2"/>
    <w:rsid w:val="5DBD7A4D"/>
    <w:rsid w:val="5DC03670"/>
    <w:rsid w:val="5DC66B74"/>
    <w:rsid w:val="5DCA5651"/>
    <w:rsid w:val="5DD5195F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53FF40"/>
    <w:rsid w:val="5E654B94"/>
    <w:rsid w:val="5E671789"/>
    <w:rsid w:val="5E6A2D60"/>
    <w:rsid w:val="5E732AED"/>
    <w:rsid w:val="5E7625CA"/>
    <w:rsid w:val="5E7D69ED"/>
    <w:rsid w:val="5E7F6E97"/>
    <w:rsid w:val="5E9B6F9B"/>
    <w:rsid w:val="5E9D1930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04D0"/>
    <w:rsid w:val="5F7F6140"/>
    <w:rsid w:val="5F800749"/>
    <w:rsid w:val="5F8A2AF4"/>
    <w:rsid w:val="5FBB6F16"/>
    <w:rsid w:val="5FBF3FC2"/>
    <w:rsid w:val="5FC40B48"/>
    <w:rsid w:val="5FC41F4F"/>
    <w:rsid w:val="5FCF117F"/>
    <w:rsid w:val="5FD80461"/>
    <w:rsid w:val="5FDF1EF7"/>
    <w:rsid w:val="5FE93E1D"/>
    <w:rsid w:val="5FF529AA"/>
    <w:rsid w:val="5FF78D99"/>
    <w:rsid w:val="5FFCC095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D4F09"/>
    <w:rsid w:val="67DF49A9"/>
    <w:rsid w:val="67E57D0E"/>
    <w:rsid w:val="67E7052E"/>
    <w:rsid w:val="67EB09CD"/>
    <w:rsid w:val="67F65281"/>
    <w:rsid w:val="67F6565A"/>
    <w:rsid w:val="67F7500D"/>
    <w:rsid w:val="67FFB7A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7BDE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9A392"/>
    <w:rsid w:val="6CFF4FC3"/>
    <w:rsid w:val="6CFFFE79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5FE040"/>
    <w:rsid w:val="6F67263E"/>
    <w:rsid w:val="6F6A6E80"/>
    <w:rsid w:val="6F734DEA"/>
    <w:rsid w:val="6F7B60F9"/>
    <w:rsid w:val="6F886E71"/>
    <w:rsid w:val="6F8B3A70"/>
    <w:rsid w:val="6F9C068A"/>
    <w:rsid w:val="6FAD7943"/>
    <w:rsid w:val="6FBE5CCB"/>
    <w:rsid w:val="6FC13350"/>
    <w:rsid w:val="6FC323D9"/>
    <w:rsid w:val="6FC86550"/>
    <w:rsid w:val="6FD638B1"/>
    <w:rsid w:val="6FD77CB6"/>
    <w:rsid w:val="6FDF83BC"/>
    <w:rsid w:val="6FED3EEB"/>
    <w:rsid w:val="6FEDF590"/>
    <w:rsid w:val="6FEF4CBF"/>
    <w:rsid w:val="6FF03265"/>
    <w:rsid w:val="6FF27EB0"/>
    <w:rsid w:val="6FF67217"/>
    <w:rsid w:val="6FF9A144"/>
    <w:rsid w:val="6FFA62FB"/>
    <w:rsid w:val="6FFB3218"/>
    <w:rsid w:val="6FFF6776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7DF36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7D2F58"/>
    <w:rsid w:val="739B3131"/>
    <w:rsid w:val="73AB8BC9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02F4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4FFB145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55F81D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EC3461"/>
    <w:rsid w:val="77FD22D0"/>
    <w:rsid w:val="77FE1F75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7D2B07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99C89"/>
    <w:rsid w:val="79CA5589"/>
    <w:rsid w:val="79CA72B2"/>
    <w:rsid w:val="79CB01E3"/>
    <w:rsid w:val="79DC07CB"/>
    <w:rsid w:val="79E24A71"/>
    <w:rsid w:val="79EABD60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3C4C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3FFDFF"/>
    <w:rsid w:val="7B4C0855"/>
    <w:rsid w:val="7B550266"/>
    <w:rsid w:val="7B552736"/>
    <w:rsid w:val="7B623A28"/>
    <w:rsid w:val="7B845564"/>
    <w:rsid w:val="7BA6311A"/>
    <w:rsid w:val="7BB2289D"/>
    <w:rsid w:val="7BB30DF6"/>
    <w:rsid w:val="7BBA1AFD"/>
    <w:rsid w:val="7BC0506C"/>
    <w:rsid w:val="7BCC327F"/>
    <w:rsid w:val="7BCD44BF"/>
    <w:rsid w:val="7BCDCF78"/>
    <w:rsid w:val="7BD06D46"/>
    <w:rsid w:val="7BD5433F"/>
    <w:rsid w:val="7BD63602"/>
    <w:rsid w:val="7BD90926"/>
    <w:rsid w:val="7BDCC348"/>
    <w:rsid w:val="7BDF95F6"/>
    <w:rsid w:val="7BE503A1"/>
    <w:rsid w:val="7BEA174C"/>
    <w:rsid w:val="7BED23C1"/>
    <w:rsid w:val="7BEFEA21"/>
    <w:rsid w:val="7BF553C8"/>
    <w:rsid w:val="7BF713CF"/>
    <w:rsid w:val="7BF84150"/>
    <w:rsid w:val="7BFBBE44"/>
    <w:rsid w:val="7BFD524D"/>
    <w:rsid w:val="7BFE538A"/>
    <w:rsid w:val="7BFF4F41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F7F32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B72BB7"/>
    <w:rsid w:val="7CC4609E"/>
    <w:rsid w:val="7CC623BD"/>
    <w:rsid w:val="7CDF7F7C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DFF76C8"/>
    <w:rsid w:val="7DFF8967"/>
    <w:rsid w:val="7E03513B"/>
    <w:rsid w:val="7E145B78"/>
    <w:rsid w:val="7E1625A8"/>
    <w:rsid w:val="7E1E5DFA"/>
    <w:rsid w:val="7E45572A"/>
    <w:rsid w:val="7E4F3EE6"/>
    <w:rsid w:val="7E525688"/>
    <w:rsid w:val="7E5358A2"/>
    <w:rsid w:val="7E550AC5"/>
    <w:rsid w:val="7E57165F"/>
    <w:rsid w:val="7E5C5F01"/>
    <w:rsid w:val="7E72494E"/>
    <w:rsid w:val="7E74D3B3"/>
    <w:rsid w:val="7E7F39E5"/>
    <w:rsid w:val="7E811934"/>
    <w:rsid w:val="7E8F6B16"/>
    <w:rsid w:val="7EA617D8"/>
    <w:rsid w:val="7EA96A04"/>
    <w:rsid w:val="7ECA7D82"/>
    <w:rsid w:val="7EDD2BB7"/>
    <w:rsid w:val="7EDDC284"/>
    <w:rsid w:val="7EDEB16B"/>
    <w:rsid w:val="7EEE6FEA"/>
    <w:rsid w:val="7EEF8B1F"/>
    <w:rsid w:val="7EF24838"/>
    <w:rsid w:val="7EF2F0FD"/>
    <w:rsid w:val="7EF7B85D"/>
    <w:rsid w:val="7EF85406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DA1ED"/>
    <w:rsid w:val="7F3F5464"/>
    <w:rsid w:val="7F405636"/>
    <w:rsid w:val="7F560F95"/>
    <w:rsid w:val="7F5F2ADF"/>
    <w:rsid w:val="7F6743E9"/>
    <w:rsid w:val="7F737A53"/>
    <w:rsid w:val="7F8304E3"/>
    <w:rsid w:val="7F8339FD"/>
    <w:rsid w:val="7F974ED5"/>
    <w:rsid w:val="7F9F5B2E"/>
    <w:rsid w:val="7FA15F27"/>
    <w:rsid w:val="7FAEB3F4"/>
    <w:rsid w:val="7FB25973"/>
    <w:rsid w:val="7FB26E8E"/>
    <w:rsid w:val="7FBE719B"/>
    <w:rsid w:val="7FBFD420"/>
    <w:rsid w:val="7FCE1A7C"/>
    <w:rsid w:val="7FD9AFE2"/>
    <w:rsid w:val="7FDFCCE8"/>
    <w:rsid w:val="7FDFFB97"/>
    <w:rsid w:val="7FEFA523"/>
    <w:rsid w:val="7FF5744B"/>
    <w:rsid w:val="7FF6FBBA"/>
    <w:rsid w:val="7FF9F379"/>
    <w:rsid w:val="7FFD3DE5"/>
    <w:rsid w:val="7FFDE515"/>
    <w:rsid w:val="7FFF67CF"/>
    <w:rsid w:val="7FFF9FE5"/>
    <w:rsid w:val="7FFFE846"/>
    <w:rsid w:val="81FC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017405-573A-4921-BF20-42FFBDD1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5EE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numPr>
        <w:ilvl w:val="1"/>
        <w:numId w:val="0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Times New Roman" w:eastAsia="MS Mincho" w:hAnsi="Times New Roman"/>
      <w:sz w:val="24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978</Words>
  <Characters>5580</Characters>
  <Application>Microsoft Office Word</Application>
  <DocSecurity>0</DocSecurity>
  <Lines>46</Lines>
  <Paragraphs>13</Paragraphs>
  <ScaleCrop>false</ScaleCrop>
  <Company>www.zte.com.cn</Company>
  <LinksUpToDate>false</LinksUpToDate>
  <CharactersWithSpaces>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6</cp:revision>
  <cp:lastPrinted>2113-01-05T16:00:00Z</cp:lastPrinted>
  <dcterms:created xsi:type="dcterms:W3CDTF">2023-05-12T04:04:00Z</dcterms:created>
  <dcterms:modified xsi:type="dcterms:W3CDTF">2023-05-12T09:08:00Z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